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2C877" w14:textId="52D863C5" w:rsidR="006F696D" w:rsidRPr="00062D60" w:rsidRDefault="00062D60" w:rsidP="00062D60">
      <w:pPr>
        <w:snapToGrid w:val="0"/>
        <w:spacing w:line="360" w:lineRule="auto"/>
        <w:ind w:firstLineChars="50" w:firstLine="140"/>
        <w:rPr>
          <w:rFonts w:ascii="仿宋_GB2312" w:eastAsia="仿宋_GB2312" w:hAnsi="宋体"/>
          <w:sz w:val="28"/>
          <w:highlight w:val="yellow"/>
        </w:rPr>
      </w:pPr>
      <w:r w:rsidRPr="00062D60">
        <w:rPr>
          <w:rFonts w:ascii="仿宋_GB2312" w:eastAsia="仿宋_GB2312" w:hAnsi="宋体" w:hint="eastAsia"/>
          <w:color w:val="000000" w:themeColor="text1"/>
          <w:sz w:val="28"/>
        </w:rPr>
        <w:t>项目编号：</w:t>
      </w:r>
      <w:r>
        <w:rPr>
          <w:rFonts w:ascii="仿宋_GB2312" w:eastAsia="仿宋_GB2312" w:hAnsi="宋体"/>
          <w:sz w:val="28"/>
        </w:rPr>
        <w:t>SMKX2026-002</w:t>
      </w:r>
    </w:p>
    <w:p w14:paraId="4C5F54A3" w14:textId="5A40C0D8" w:rsidR="006F696D" w:rsidRDefault="00062D60">
      <w:pPr>
        <w:adjustRightInd w:val="0"/>
        <w:snapToGrid w:val="0"/>
        <w:spacing w:line="300" w:lineRule="auto"/>
        <w:jc w:val="center"/>
        <w:rPr>
          <w:rFonts w:ascii="仿宋_GB2312" w:eastAsia="仿宋_GB2312" w:hAnsi="宋体"/>
          <w:bCs/>
          <w:snapToGrid w:val="0"/>
          <w:sz w:val="72"/>
        </w:rPr>
      </w:pPr>
      <w:r>
        <w:rPr>
          <w:rFonts w:ascii="仿宋_GB2312" w:eastAsia="仿宋_GB2312" w:hAnsi="΢���ź� ����" w:hint="eastAsia"/>
          <w:bCs/>
          <w:sz w:val="44"/>
          <w:szCs w:val="44"/>
        </w:rPr>
        <w:t>南京大学生命科学楼</w:t>
      </w:r>
      <w:r w:rsidRPr="00062D60">
        <w:rPr>
          <w:rFonts w:ascii="仿宋_GB2312" w:eastAsia="仿宋_GB2312" w:hAnsi="΢���ź� ����"/>
          <w:bCs/>
          <w:sz w:val="44"/>
          <w:szCs w:val="44"/>
        </w:rPr>
        <w:t>A127</w:t>
      </w:r>
      <w:r>
        <w:rPr>
          <w:rFonts w:ascii="仿宋_GB2312" w:eastAsia="仿宋_GB2312" w:hAnsi="΢���ź� ����" w:hint="eastAsia"/>
          <w:bCs/>
          <w:sz w:val="44"/>
          <w:szCs w:val="44"/>
        </w:rPr>
        <w:t>实验室改造工程</w:t>
      </w:r>
    </w:p>
    <w:p w14:paraId="01EAEC1A" w14:textId="77777777" w:rsidR="006F696D" w:rsidRDefault="006F696D">
      <w:pPr>
        <w:adjustRightInd w:val="0"/>
        <w:snapToGrid w:val="0"/>
        <w:spacing w:line="360" w:lineRule="auto"/>
        <w:rPr>
          <w:rFonts w:ascii="仿宋_GB2312" w:eastAsia="仿宋_GB2312" w:hAnsi="宋体"/>
          <w:snapToGrid w:val="0"/>
          <w:sz w:val="72"/>
        </w:rPr>
      </w:pPr>
    </w:p>
    <w:p w14:paraId="0918E6A5" w14:textId="77777777" w:rsidR="006F696D" w:rsidRDefault="00062D60">
      <w:pPr>
        <w:adjustRightInd w:val="0"/>
        <w:snapToGrid w:val="0"/>
        <w:spacing w:line="360" w:lineRule="auto"/>
        <w:jc w:val="center"/>
        <w:rPr>
          <w:rFonts w:ascii="仿宋_GB2312" w:eastAsia="仿宋_GB2312" w:hAnsi="宋体"/>
          <w:snapToGrid w:val="0"/>
          <w:sz w:val="72"/>
          <w:szCs w:val="72"/>
        </w:rPr>
      </w:pPr>
      <w:r>
        <w:rPr>
          <w:rFonts w:ascii="仿宋_GB2312" w:eastAsia="仿宋_GB2312" w:hAnsi="宋体" w:hint="eastAsia"/>
          <w:snapToGrid w:val="0"/>
          <w:sz w:val="72"/>
          <w:szCs w:val="72"/>
        </w:rPr>
        <w:t>招</w:t>
      </w:r>
    </w:p>
    <w:p w14:paraId="63A5B5D2" w14:textId="77777777" w:rsidR="006F696D" w:rsidRDefault="00062D60">
      <w:pPr>
        <w:adjustRightInd w:val="0"/>
        <w:snapToGrid w:val="0"/>
        <w:spacing w:line="360" w:lineRule="auto"/>
        <w:jc w:val="center"/>
        <w:rPr>
          <w:rFonts w:ascii="仿宋_GB2312" w:eastAsia="仿宋_GB2312" w:hAnsi="宋体"/>
          <w:snapToGrid w:val="0"/>
          <w:sz w:val="72"/>
          <w:szCs w:val="72"/>
        </w:rPr>
      </w:pPr>
      <w:r>
        <w:rPr>
          <w:rFonts w:ascii="仿宋_GB2312" w:eastAsia="仿宋_GB2312" w:hAnsi="宋体" w:hint="eastAsia"/>
          <w:snapToGrid w:val="0"/>
          <w:sz w:val="72"/>
          <w:szCs w:val="72"/>
        </w:rPr>
        <w:t>标</w:t>
      </w:r>
    </w:p>
    <w:p w14:paraId="0019D0F4" w14:textId="77777777" w:rsidR="006F696D" w:rsidRDefault="00062D60">
      <w:pPr>
        <w:adjustRightInd w:val="0"/>
        <w:snapToGrid w:val="0"/>
        <w:spacing w:line="360" w:lineRule="auto"/>
        <w:jc w:val="center"/>
        <w:rPr>
          <w:rFonts w:ascii="仿宋_GB2312" w:eastAsia="仿宋_GB2312" w:hAnsi="宋体"/>
          <w:snapToGrid w:val="0"/>
          <w:sz w:val="72"/>
          <w:szCs w:val="72"/>
        </w:rPr>
      </w:pPr>
      <w:r>
        <w:rPr>
          <w:rFonts w:ascii="仿宋_GB2312" w:eastAsia="仿宋_GB2312" w:hAnsi="宋体" w:hint="eastAsia"/>
          <w:snapToGrid w:val="0"/>
          <w:sz w:val="72"/>
          <w:szCs w:val="72"/>
        </w:rPr>
        <w:t>采</w:t>
      </w:r>
    </w:p>
    <w:p w14:paraId="13DB452E" w14:textId="77777777" w:rsidR="006F696D" w:rsidRDefault="00062D60">
      <w:pPr>
        <w:adjustRightInd w:val="0"/>
        <w:snapToGrid w:val="0"/>
        <w:spacing w:line="360" w:lineRule="auto"/>
        <w:jc w:val="center"/>
        <w:rPr>
          <w:rFonts w:ascii="仿宋_GB2312" w:eastAsia="仿宋_GB2312" w:hAnsi="宋体"/>
          <w:snapToGrid w:val="0"/>
          <w:sz w:val="72"/>
          <w:szCs w:val="72"/>
        </w:rPr>
      </w:pPr>
      <w:r>
        <w:rPr>
          <w:rFonts w:ascii="仿宋_GB2312" w:eastAsia="仿宋_GB2312" w:hAnsi="宋体" w:hint="eastAsia"/>
          <w:snapToGrid w:val="0"/>
          <w:sz w:val="72"/>
          <w:szCs w:val="72"/>
        </w:rPr>
        <w:t>购</w:t>
      </w:r>
    </w:p>
    <w:p w14:paraId="441CE596" w14:textId="77777777" w:rsidR="006F696D" w:rsidRDefault="00062D60">
      <w:pPr>
        <w:adjustRightInd w:val="0"/>
        <w:snapToGrid w:val="0"/>
        <w:spacing w:line="360" w:lineRule="auto"/>
        <w:jc w:val="center"/>
        <w:rPr>
          <w:rFonts w:ascii="仿宋_GB2312" w:eastAsia="仿宋_GB2312" w:hAnsi="宋体"/>
          <w:snapToGrid w:val="0"/>
          <w:sz w:val="72"/>
          <w:szCs w:val="72"/>
        </w:rPr>
      </w:pPr>
      <w:r>
        <w:rPr>
          <w:rFonts w:ascii="仿宋_GB2312" w:eastAsia="仿宋_GB2312" w:hAnsi="宋体" w:hint="eastAsia"/>
          <w:snapToGrid w:val="0"/>
          <w:sz w:val="72"/>
          <w:szCs w:val="72"/>
        </w:rPr>
        <w:t>文</w:t>
      </w:r>
    </w:p>
    <w:p w14:paraId="7F2DD7DC" w14:textId="77777777" w:rsidR="006F696D" w:rsidRDefault="00062D60">
      <w:pPr>
        <w:adjustRightInd w:val="0"/>
        <w:snapToGrid w:val="0"/>
        <w:spacing w:line="360" w:lineRule="auto"/>
        <w:jc w:val="center"/>
        <w:rPr>
          <w:rFonts w:ascii="仿宋_GB2312" w:eastAsia="仿宋_GB2312" w:hAnsi="宋体"/>
          <w:snapToGrid w:val="0"/>
          <w:sz w:val="72"/>
          <w:szCs w:val="72"/>
        </w:rPr>
      </w:pPr>
      <w:r>
        <w:rPr>
          <w:rFonts w:ascii="仿宋_GB2312" w:eastAsia="仿宋_GB2312" w:hAnsi="宋体" w:hint="eastAsia"/>
          <w:snapToGrid w:val="0"/>
          <w:sz w:val="72"/>
          <w:szCs w:val="72"/>
        </w:rPr>
        <w:t>件</w:t>
      </w:r>
    </w:p>
    <w:p w14:paraId="3D016250" w14:textId="77777777" w:rsidR="006F696D" w:rsidRDefault="006F696D">
      <w:pPr>
        <w:snapToGrid w:val="0"/>
        <w:spacing w:line="360" w:lineRule="auto"/>
        <w:jc w:val="center"/>
        <w:rPr>
          <w:rFonts w:ascii="仿宋_GB2312" w:eastAsia="仿宋_GB2312" w:hAnsi="宋体"/>
          <w:color w:val="000000"/>
          <w:sz w:val="32"/>
          <w:szCs w:val="32"/>
        </w:rPr>
      </w:pPr>
    </w:p>
    <w:p w14:paraId="59C9750D" w14:textId="77777777" w:rsidR="006F696D" w:rsidRDefault="006F696D"/>
    <w:p w14:paraId="1A4650F8" w14:textId="77777777" w:rsidR="006F696D" w:rsidRDefault="006F696D"/>
    <w:p w14:paraId="3CA8D0C0" w14:textId="77777777" w:rsidR="006F696D" w:rsidRDefault="00062D60">
      <w:pPr>
        <w:snapToGrid w:val="0"/>
        <w:spacing w:line="360" w:lineRule="auto"/>
        <w:jc w:val="center"/>
        <w:rPr>
          <w:rFonts w:ascii="仿宋_GB2312" w:eastAsia="仿宋_GB2312" w:hAnsi="宋体"/>
          <w:color w:val="000000"/>
          <w:sz w:val="32"/>
          <w:szCs w:val="32"/>
        </w:rPr>
      </w:pPr>
      <w:r>
        <w:rPr>
          <w:rFonts w:ascii="仿宋_GB2312" w:eastAsia="仿宋_GB2312" w:hAnsi="宋体" w:hint="eastAsia"/>
          <w:color w:val="000000"/>
          <w:sz w:val="32"/>
          <w:szCs w:val="32"/>
        </w:rPr>
        <w:t>南京大学生命科学学院</w:t>
      </w:r>
    </w:p>
    <w:p w14:paraId="1B56FC14" w14:textId="6C03007B" w:rsidR="006F696D" w:rsidRPr="00062D60" w:rsidRDefault="00062D60" w:rsidP="00062D60">
      <w:pPr>
        <w:pStyle w:val="ac"/>
        <w:tabs>
          <w:tab w:val="left" w:pos="2835"/>
        </w:tabs>
        <w:snapToGrid w:val="0"/>
        <w:spacing w:line="360" w:lineRule="auto"/>
        <w:ind w:leftChars="0" w:left="0"/>
        <w:jc w:val="center"/>
        <w:rPr>
          <w:rFonts w:ascii="仿宋_GB2312" w:eastAsia="仿宋_GB2312" w:hAnsi="宋体"/>
          <w:b w:val="0"/>
          <w:color w:val="000000"/>
          <w:sz w:val="32"/>
          <w:szCs w:val="32"/>
        </w:rPr>
      </w:pPr>
      <w:r w:rsidRPr="00062D60">
        <w:rPr>
          <w:rFonts w:ascii="仿宋_GB2312" w:eastAsia="仿宋_GB2312" w:hAnsi="宋体" w:hint="eastAsia"/>
          <w:b w:val="0"/>
          <w:color w:val="000000"/>
          <w:sz w:val="32"/>
          <w:szCs w:val="32"/>
        </w:rPr>
        <w:t>20</w:t>
      </w:r>
      <w:r w:rsidRPr="00062D60">
        <w:rPr>
          <w:rFonts w:ascii="仿宋_GB2312" w:eastAsia="仿宋_GB2312" w:hAnsi="宋体"/>
          <w:b w:val="0"/>
          <w:color w:val="000000"/>
          <w:sz w:val="32"/>
          <w:szCs w:val="32"/>
        </w:rPr>
        <w:t>2</w:t>
      </w:r>
      <w:r w:rsidRPr="00062D60">
        <w:rPr>
          <w:rFonts w:ascii="仿宋_GB2312" w:eastAsia="仿宋_GB2312" w:hAnsi="宋体" w:hint="eastAsia"/>
          <w:b w:val="0"/>
          <w:color w:val="000000"/>
          <w:sz w:val="32"/>
          <w:szCs w:val="32"/>
        </w:rPr>
        <w:t>6年1</w:t>
      </w:r>
      <w:r w:rsidRPr="00062D60">
        <w:rPr>
          <w:rFonts w:ascii="仿宋_GB2312" w:eastAsia="仿宋_GB2312" w:hAnsi="宋体"/>
          <w:b w:val="0"/>
          <w:color w:val="000000"/>
          <w:sz w:val="32"/>
          <w:szCs w:val="32"/>
        </w:rPr>
        <w:t>1</w:t>
      </w:r>
      <w:r w:rsidRPr="00062D60">
        <w:rPr>
          <w:rFonts w:ascii="仿宋_GB2312" w:eastAsia="仿宋_GB2312" w:hAnsi="宋体" w:hint="eastAsia"/>
          <w:b w:val="0"/>
          <w:color w:val="000000"/>
          <w:sz w:val="32"/>
          <w:szCs w:val="32"/>
        </w:rPr>
        <w:t>月</w:t>
      </w:r>
    </w:p>
    <w:sdt>
      <w:sdtPr>
        <w:rPr>
          <w:rFonts w:ascii="宋体" w:hAnsi="宋体"/>
          <w:sz w:val="40"/>
          <w:szCs w:val="40"/>
        </w:rPr>
        <w:id w:val="147479965"/>
        <w15:color w:val="DBDBDB"/>
        <w:docPartObj>
          <w:docPartGallery w:val="Table of Contents"/>
          <w:docPartUnique/>
        </w:docPartObj>
      </w:sdtPr>
      <w:sdtEndPr/>
      <w:sdtContent>
        <w:p w14:paraId="63554AA4" w14:textId="77777777" w:rsidR="006F696D" w:rsidRDefault="00062D60">
          <w:pPr>
            <w:jc w:val="center"/>
            <w:rPr>
              <w:sz w:val="40"/>
              <w:szCs w:val="40"/>
            </w:rPr>
          </w:pPr>
          <w:r>
            <w:rPr>
              <w:rFonts w:ascii="宋体" w:hAnsi="宋体"/>
              <w:sz w:val="40"/>
              <w:szCs w:val="40"/>
            </w:rPr>
            <w:t>目录</w:t>
          </w:r>
        </w:p>
        <w:p w14:paraId="33F218C4" w14:textId="77777777" w:rsidR="006F696D" w:rsidRDefault="00062D60">
          <w:pPr>
            <w:pStyle w:val="TOC1"/>
            <w:tabs>
              <w:tab w:val="right" w:leader="dot" w:pos="9361"/>
            </w:tabs>
            <w:rPr>
              <w:sz w:val="32"/>
              <w:szCs w:val="32"/>
            </w:rPr>
          </w:pPr>
          <w:r>
            <w:rPr>
              <w:sz w:val="32"/>
              <w:szCs w:val="32"/>
            </w:rPr>
            <w:fldChar w:fldCharType="begin"/>
          </w:r>
          <w:r>
            <w:rPr>
              <w:sz w:val="32"/>
              <w:szCs w:val="32"/>
            </w:rPr>
            <w:instrText xml:space="preserve">TOC \o "1-2" \h \u </w:instrText>
          </w:r>
          <w:r>
            <w:rPr>
              <w:sz w:val="32"/>
              <w:szCs w:val="32"/>
            </w:rPr>
            <w:fldChar w:fldCharType="separate"/>
          </w:r>
          <w:hyperlink w:anchor="_Toc31540" w:history="1">
            <w:r>
              <w:rPr>
                <w:rFonts w:ascii="仿宋" w:eastAsia="仿宋" w:hAnsi="仿宋" w:cs="仿宋" w:hint="eastAsia"/>
                <w:sz w:val="32"/>
                <w:szCs w:val="32"/>
              </w:rPr>
              <w:t>第一章投标须知</w:t>
            </w:r>
            <w:r>
              <w:rPr>
                <w:sz w:val="32"/>
                <w:szCs w:val="32"/>
              </w:rPr>
              <w:tab/>
            </w:r>
            <w:r>
              <w:rPr>
                <w:sz w:val="32"/>
                <w:szCs w:val="32"/>
              </w:rPr>
              <w:fldChar w:fldCharType="begin"/>
            </w:r>
            <w:r>
              <w:rPr>
                <w:sz w:val="32"/>
                <w:szCs w:val="32"/>
              </w:rPr>
              <w:instrText xml:space="preserve"> PAGEREF _Toc31540 \h </w:instrText>
            </w:r>
            <w:r>
              <w:rPr>
                <w:sz w:val="32"/>
                <w:szCs w:val="32"/>
              </w:rPr>
            </w:r>
            <w:r>
              <w:rPr>
                <w:sz w:val="32"/>
                <w:szCs w:val="32"/>
              </w:rPr>
              <w:fldChar w:fldCharType="separate"/>
            </w:r>
            <w:r>
              <w:rPr>
                <w:sz w:val="32"/>
                <w:szCs w:val="32"/>
              </w:rPr>
              <w:t>2</w:t>
            </w:r>
            <w:r>
              <w:rPr>
                <w:sz w:val="32"/>
                <w:szCs w:val="32"/>
              </w:rPr>
              <w:fldChar w:fldCharType="end"/>
            </w:r>
          </w:hyperlink>
        </w:p>
        <w:p w14:paraId="05DCD75B" w14:textId="77777777" w:rsidR="006F696D" w:rsidRDefault="00522B57">
          <w:pPr>
            <w:pStyle w:val="TOC2"/>
            <w:tabs>
              <w:tab w:val="right" w:leader="dot" w:pos="9361"/>
            </w:tabs>
            <w:rPr>
              <w:sz w:val="32"/>
              <w:szCs w:val="32"/>
            </w:rPr>
          </w:pPr>
          <w:hyperlink w:anchor="_Toc14817" w:history="1">
            <w:r w:rsidR="00062D60">
              <w:rPr>
                <w:rFonts w:ascii="仿宋" w:eastAsia="仿宋" w:hAnsi="仿宋" w:cs="仿宋" w:hint="eastAsia"/>
                <w:sz w:val="32"/>
                <w:szCs w:val="32"/>
              </w:rPr>
              <w:t>一、投标报价</w:t>
            </w:r>
            <w:r w:rsidR="00062D60">
              <w:rPr>
                <w:sz w:val="32"/>
                <w:szCs w:val="32"/>
              </w:rPr>
              <w:tab/>
            </w:r>
            <w:r w:rsidR="00062D60">
              <w:rPr>
                <w:sz w:val="32"/>
                <w:szCs w:val="32"/>
              </w:rPr>
              <w:fldChar w:fldCharType="begin"/>
            </w:r>
            <w:r w:rsidR="00062D60">
              <w:rPr>
                <w:sz w:val="32"/>
                <w:szCs w:val="32"/>
              </w:rPr>
              <w:instrText xml:space="preserve"> PAGEREF _Toc14817 \h </w:instrText>
            </w:r>
            <w:r w:rsidR="00062D60">
              <w:rPr>
                <w:sz w:val="32"/>
                <w:szCs w:val="32"/>
              </w:rPr>
            </w:r>
            <w:r w:rsidR="00062D60">
              <w:rPr>
                <w:sz w:val="32"/>
                <w:szCs w:val="32"/>
              </w:rPr>
              <w:fldChar w:fldCharType="separate"/>
            </w:r>
            <w:r w:rsidR="00062D60">
              <w:rPr>
                <w:sz w:val="32"/>
                <w:szCs w:val="32"/>
              </w:rPr>
              <w:t>4</w:t>
            </w:r>
            <w:r w:rsidR="00062D60">
              <w:rPr>
                <w:sz w:val="32"/>
                <w:szCs w:val="32"/>
              </w:rPr>
              <w:fldChar w:fldCharType="end"/>
            </w:r>
          </w:hyperlink>
        </w:p>
        <w:p w14:paraId="0EE6BE2A" w14:textId="77777777" w:rsidR="006F696D" w:rsidRDefault="00522B57">
          <w:pPr>
            <w:pStyle w:val="TOC2"/>
            <w:tabs>
              <w:tab w:val="right" w:leader="dot" w:pos="9361"/>
            </w:tabs>
            <w:rPr>
              <w:sz w:val="32"/>
              <w:szCs w:val="32"/>
            </w:rPr>
          </w:pPr>
          <w:hyperlink w:anchor="_Toc22209" w:history="1">
            <w:r w:rsidR="00062D60">
              <w:rPr>
                <w:rFonts w:ascii="仿宋" w:eastAsia="仿宋" w:hAnsi="仿宋" w:cs="仿宋" w:hint="eastAsia"/>
                <w:sz w:val="32"/>
                <w:szCs w:val="32"/>
              </w:rPr>
              <w:t>二、投标文件的编制</w:t>
            </w:r>
            <w:r w:rsidR="00062D60">
              <w:rPr>
                <w:sz w:val="32"/>
                <w:szCs w:val="32"/>
              </w:rPr>
              <w:tab/>
            </w:r>
            <w:r w:rsidR="00062D60">
              <w:rPr>
                <w:sz w:val="32"/>
                <w:szCs w:val="32"/>
              </w:rPr>
              <w:fldChar w:fldCharType="begin"/>
            </w:r>
            <w:r w:rsidR="00062D60">
              <w:rPr>
                <w:sz w:val="32"/>
                <w:szCs w:val="32"/>
              </w:rPr>
              <w:instrText xml:space="preserve"> PAGEREF _Toc22209 \h </w:instrText>
            </w:r>
            <w:r w:rsidR="00062D60">
              <w:rPr>
                <w:sz w:val="32"/>
                <w:szCs w:val="32"/>
              </w:rPr>
            </w:r>
            <w:r w:rsidR="00062D60">
              <w:rPr>
                <w:sz w:val="32"/>
                <w:szCs w:val="32"/>
              </w:rPr>
              <w:fldChar w:fldCharType="separate"/>
            </w:r>
            <w:r w:rsidR="00062D60">
              <w:rPr>
                <w:sz w:val="32"/>
                <w:szCs w:val="32"/>
              </w:rPr>
              <w:t>4</w:t>
            </w:r>
            <w:r w:rsidR="00062D60">
              <w:rPr>
                <w:sz w:val="32"/>
                <w:szCs w:val="32"/>
              </w:rPr>
              <w:fldChar w:fldCharType="end"/>
            </w:r>
          </w:hyperlink>
        </w:p>
        <w:p w14:paraId="6F6347DF" w14:textId="77777777" w:rsidR="006F696D" w:rsidRDefault="00522B57">
          <w:pPr>
            <w:pStyle w:val="TOC2"/>
            <w:tabs>
              <w:tab w:val="right" w:leader="dot" w:pos="9361"/>
            </w:tabs>
            <w:rPr>
              <w:sz w:val="32"/>
              <w:szCs w:val="32"/>
            </w:rPr>
          </w:pPr>
          <w:hyperlink w:anchor="_Toc95" w:history="1">
            <w:r w:rsidR="00062D60">
              <w:rPr>
                <w:rFonts w:ascii="仿宋" w:eastAsia="仿宋" w:hAnsi="仿宋" w:cs="仿宋" w:hint="eastAsia"/>
                <w:sz w:val="32"/>
                <w:szCs w:val="32"/>
              </w:rPr>
              <w:t>三、投标文件的递交</w:t>
            </w:r>
            <w:r w:rsidR="00062D60">
              <w:rPr>
                <w:sz w:val="32"/>
                <w:szCs w:val="32"/>
              </w:rPr>
              <w:tab/>
            </w:r>
            <w:r w:rsidR="00062D60">
              <w:rPr>
                <w:sz w:val="32"/>
                <w:szCs w:val="32"/>
              </w:rPr>
              <w:fldChar w:fldCharType="begin"/>
            </w:r>
            <w:r w:rsidR="00062D60">
              <w:rPr>
                <w:sz w:val="32"/>
                <w:szCs w:val="32"/>
              </w:rPr>
              <w:instrText xml:space="preserve"> PAGEREF _Toc95 \h </w:instrText>
            </w:r>
            <w:r w:rsidR="00062D60">
              <w:rPr>
                <w:sz w:val="32"/>
                <w:szCs w:val="32"/>
              </w:rPr>
            </w:r>
            <w:r w:rsidR="00062D60">
              <w:rPr>
                <w:sz w:val="32"/>
                <w:szCs w:val="32"/>
              </w:rPr>
              <w:fldChar w:fldCharType="separate"/>
            </w:r>
            <w:r w:rsidR="00062D60">
              <w:rPr>
                <w:sz w:val="32"/>
                <w:szCs w:val="32"/>
              </w:rPr>
              <w:t>5</w:t>
            </w:r>
            <w:r w:rsidR="00062D60">
              <w:rPr>
                <w:sz w:val="32"/>
                <w:szCs w:val="32"/>
              </w:rPr>
              <w:fldChar w:fldCharType="end"/>
            </w:r>
          </w:hyperlink>
        </w:p>
        <w:p w14:paraId="333FD55D" w14:textId="77777777" w:rsidR="006F696D" w:rsidRDefault="00522B57">
          <w:pPr>
            <w:pStyle w:val="TOC2"/>
            <w:tabs>
              <w:tab w:val="right" w:leader="dot" w:pos="9361"/>
            </w:tabs>
            <w:rPr>
              <w:sz w:val="32"/>
              <w:szCs w:val="32"/>
            </w:rPr>
          </w:pPr>
          <w:hyperlink w:anchor="_Toc8698" w:history="1">
            <w:r w:rsidR="00062D60">
              <w:rPr>
                <w:rFonts w:ascii="仿宋" w:eastAsia="仿宋" w:hAnsi="仿宋" w:cs="仿宋" w:hint="eastAsia"/>
                <w:sz w:val="32"/>
                <w:szCs w:val="32"/>
              </w:rPr>
              <w:t>四、开评标和定标</w:t>
            </w:r>
            <w:r w:rsidR="00062D60">
              <w:rPr>
                <w:sz w:val="32"/>
                <w:szCs w:val="32"/>
              </w:rPr>
              <w:tab/>
            </w:r>
            <w:r w:rsidR="00062D60">
              <w:rPr>
                <w:sz w:val="32"/>
                <w:szCs w:val="32"/>
              </w:rPr>
              <w:fldChar w:fldCharType="begin"/>
            </w:r>
            <w:r w:rsidR="00062D60">
              <w:rPr>
                <w:sz w:val="32"/>
                <w:szCs w:val="32"/>
              </w:rPr>
              <w:instrText xml:space="preserve"> PAGEREF _Toc8698 \h </w:instrText>
            </w:r>
            <w:r w:rsidR="00062D60">
              <w:rPr>
                <w:sz w:val="32"/>
                <w:szCs w:val="32"/>
              </w:rPr>
            </w:r>
            <w:r w:rsidR="00062D60">
              <w:rPr>
                <w:sz w:val="32"/>
                <w:szCs w:val="32"/>
              </w:rPr>
              <w:fldChar w:fldCharType="separate"/>
            </w:r>
            <w:r w:rsidR="00062D60">
              <w:rPr>
                <w:sz w:val="32"/>
                <w:szCs w:val="32"/>
              </w:rPr>
              <w:t>5</w:t>
            </w:r>
            <w:r w:rsidR="00062D60">
              <w:rPr>
                <w:sz w:val="32"/>
                <w:szCs w:val="32"/>
              </w:rPr>
              <w:fldChar w:fldCharType="end"/>
            </w:r>
          </w:hyperlink>
        </w:p>
        <w:p w14:paraId="3398208A" w14:textId="77777777" w:rsidR="006F696D" w:rsidRDefault="00522B57">
          <w:pPr>
            <w:pStyle w:val="TOC2"/>
            <w:tabs>
              <w:tab w:val="right" w:leader="dot" w:pos="9361"/>
            </w:tabs>
            <w:rPr>
              <w:sz w:val="32"/>
              <w:szCs w:val="32"/>
            </w:rPr>
          </w:pPr>
          <w:hyperlink w:anchor="_Toc17462" w:history="1">
            <w:r w:rsidR="00062D60">
              <w:rPr>
                <w:rFonts w:ascii="仿宋" w:eastAsia="仿宋" w:hAnsi="仿宋" w:cs="仿宋" w:hint="eastAsia"/>
                <w:sz w:val="32"/>
                <w:szCs w:val="32"/>
              </w:rPr>
              <w:t>五、授予合同</w:t>
            </w:r>
            <w:r w:rsidR="00062D60">
              <w:rPr>
                <w:sz w:val="32"/>
                <w:szCs w:val="32"/>
              </w:rPr>
              <w:tab/>
            </w:r>
            <w:r w:rsidR="00062D60">
              <w:rPr>
                <w:sz w:val="32"/>
                <w:szCs w:val="32"/>
              </w:rPr>
              <w:fldChar w:fldCharType="begin"/>
            </w:r>
            <w:r w:rsidR="00062D60">
              <w:rPr>
                <w:sz w:val="32"/>
                <w:szCs w:val="32"/>
              </w:rPr>
              <w:instrText xml:space="preserve"> PAGEREF _Toc17462 \h </w:instrText>
            </w:r>
            <w:r w:rsidR="00062D60">
              <w:rPr>
                <w:sz w:val="32"/>
                <w:szCs w:val="32"/>
              </w:rPr>
            </w:r>
            <w:r w:rsidR="00062D60">
              <w:rPr>
                <w:sz w:val="32"/>
                <w:szCs w:val="32"/>
              </w:rPr>
              <w:fldChar w:fldCharType="separate"/>
            </w:r>
            <w:r w:rsidR="00062D60">
              <w:rPr>
                <w:sz w:val="32"/>
                <w:szCs w:val="32"/>
              </w:rPr>
              <w:t>8</w:t>
            </w:r>
            <w:r w:rsidR="00062D60">
              <w:rPr>
                <w:sz w:val="32"/>
                <w:szCs w:val="32"/>
              </w:rPr>
              <w:fldChar w:fldCharType="end"/>
            </w:r>
          </w:hyperlink>
        </w:p>
        <w:p w14:paraId="54B3BFC1" w14:textId="77777777" w:rsidR="006F696D" w:rsidRDefault="00522B57">
          <w:pPr>
            <w:pStyle w:val="TOC1"/>
            <w:tabs>
              <w:tab w:val="right" w:leader="dot" w:pos="9361"/>
            </w:tabs>
            <w:rPr>
              <w:sz w:val="32"/>
              <w:szCs w:val="32"/>
            </w:rPr>
          </w:pPr>
          <w:hyperlink w:anchor="_Toc24841" w:history="1">
            <w:r w:rsidR="00062D60">
              <w:rPr>
                <w:rFonts w:ascii="仿宋" w:eastAsia="仿宋" w:hAnsi="仿宋" w:cs="仿宋" w:hint="eastAsia"/>
                <w:sz w:val="32"/>
                <w:szCs w:val="32"/>
              </w:rPr>
              <w:t>第二章合同</w:t>
            </w:r>
            <w:r w:rsidR="00062D60">
              <w:rPr>
                <w:sz w:val="32"/>
                <w:szCs w:val="32"/>
              </w:rPr>
              <w:tab/>
            </w:r>
            <w:r w:rsidR="00062D60">
              <w:rPr>
                <w:sz w:val="32"/>
                <w:szCs w:val="32"/>
              </w:rPr>
              <w:fldChar w:fldCharType="begin"/>
            </w:r>
            <w:r w:rsidR="00062D60">
              <w:rPr>
                <w:sz w:val="32"/>
                <w:szCs w:val="32"/>
              </w:rPr>
              <w:instrText xml:space="preserve"> PAGEREF _Toc24841 \h </w:instrText>
            </w:r>
            <w:r w:rsidR="00062D60">
              <w:rPr>
                <w:sz w:val="32"/>
                <w:szCs w:val="32"/>
              </w:rPr>
            </w:r>
            <w:r w:rsidR="00062D60">
              <w:rPr>
                <w:sz w:val="32"/>
                <w:szCs w:val="32"/>
              </w:rPr>
              <w:fldChar w:fldCharType="separate"/>
            </w:r>
            <w:r w:rsidR="00062D60">
              <w:rPr>
                <w:sz w:val="32"/>
                <w:szCs w:val="32"/>
              </w:rPr>
              <w:t>10</w:t>
            </w:r>
            <w:r w:rsidR="00062D60">
              <w:rPr>
                <w:sz w:val="32"/>
                <w:szCs w:val="32"/>
              </w:rPr>
              <w:fldChar w:fldCharType="end"/>
            </w:r>
          </w:hyperlink>
        </w:p>
        <w:p w14:paraId="261C2E11" w14:textId="77777777" w:rsidR="006F696D" w:rsidRDefault="00522B57">
          <w:pPr>
            <w:pStyle w:val="TOC1"/>
            <w:tabs>
              <w:tab w:val="right" w:leader="dot" w:pos="9361"/>
            </w:tabs>
            <w:rPr>
              <w:sz w:val="32"/>
              <w:szCs w:val="32"/>
            </w:rPr>
          </w:pPr>
          <w:hyperlink w:anchor="_Toc30193" w:history="1">
            <w:r w:rsidR="00062D60">
              <w:rPr>
                <w:rFonts w:ascii="仿宋" w:eastAsia="仿宋" w:hAnsi="仿宋" w:cs="仿宋" w:hint="eastAsia"/>
                <w:sz w:val="32"/>
                <w:szCs w:val="32"/>
              </w:rPr>
              <w:t>第三章技术规范</w:t>
            </w:r>
            <w:r w:rsidR="00062D60">
              <w:rPr>
                <w:sz w:val="32"/>
                <w:szCs w:val="32"/>
              </w:rPr>
              <w:tab/>
            </w:r>
            <w:r w:rsidR="00062D60">
              <w:rPr>
                <w:sz w:val="32"/>
                <w:szCs w:val="32"/>
              </w:rPr>
              <w:fldChar w:fldCharType="begin"/>
            </w:r>
            <w:r w:rsidR="00062D60">
              <w:rPr>
                <w:sz w:val="32"/>
                <w:szCs w:val="32"/>
              </w:rPr>
              <w:instrText xml:space="preserve"> PAGEREF _Toc30193 \h </w:instrText>
            </w:r>
            <w:r w:rsidR="00062D60">
              <w:rPr>
                <w:sz w:val="32"/>
                <w:szCs w:val="32"/>
              </w:rPr>
            </w:r>
            <w:r w:rsidR="00062D60">
              <w:rPr>
                <w:sz w:val="32"/>
                <w:szCs w:val="32"/>
              </w:rPr>
              <w:fldChar w:fldCharType="separate"/>
            </w:r>
            <w:r w:rsidR="00062D60">
              <w:rPr>
                <w:sz w:val="32"/>
                <w:szCs w:val="32"/>
              </w:rPr>
              <w:t>14</w:t>
            </w:r>
            <w:r w:rsidR="00062D60">
              <w:rPr>
                <w:sz w:val="32"/>
                <w:szCs w:val="32"/>
              </w:rPr>
              <w:fldChar w:fldCharType="end"/>
            </w:r>
          </w:hyperlink>
        </w:p>
        <w:p w14:paraId="0A504625" w14:textId="0CAEFE6D" w:rsidR="006F696D" w:rsidRDefault="00522B57">
          <w:pPr>
            <w:pStyle w:val="TOC1"/>
            <w:tabs>
              <w:tab w:val="right" w:leader="dot" w:pos="9361"/>
            </w:tabs>
            <w:rPr>
              <w:sz w:val="32"/>
              <w:szCs w:val="32"/>
            </w:rPr>
          </w:pPr>
          <w:hyperlink w:anchor="_Toc21313" w:history="1">
            <w:r w:rsidR="00062D60">
              <w:rPr>
                <w:rFonts w:ascii="仿宋" w:eastAsia="仿宋" w:hAnsi="仿宋" w:cs="仿宋" w:hint="eastAsia"/>
                <w:sz w:val="32"/>
                <w:szCs w:val="32"/>
              </w:rPr>
              <w:t>第四章工程要求及说明</w:t>
            </w:r>
            <w:r w:rsidR="00062D60">
              <w:rPr>
                <w:sz w:val="32"/>
                <w:szCs w:val="32"/>
              </w:rPr>
              <w:tab/>
            </w:r>
            <w:r w:rsidR="00062D60">
              <w:rPr>
                <w:sz w:val="32"/>
                <w:szCs w:val="32"/>
              </w:rPr>
              <w:fldChar w:fldCharType="begin"/>
            </w:r>
            <w:r w:rsidR="00062D60">
              <w:rPr>
                <w:sz w:val="32"/>
                <w:szCs w:val="32"/>
              </w:rPr>
              <w:instrText xml:space="preserve"> PAGEREF _Toc21313 \h </w:instrText>
            </w:r>
            <w:r w:rsidR="00062D60">
              <w:rPr>
                <w:sz w:val="32"/>
                <w:szCs w:val="32"/>
              </w:rPr>
            </w:r>
            <w:r w:rsidR="00062D60">
              <w:rPr>
                <w:sz w:val="32"/>
                <w:szCs w:val="32"/>
              </w:rPr>
              <w:fldChar w:fldCharType="separate"/>
            </w:r>
            <w:r w:rsidR="00062D60">
              <w:rPr>
                <w:sz w:val="32"/>
                <w:szCs w:val="32"/>
              </w:rPr>
              <w:t>2</w:t>
            </w:r>
            <w:r w:rsidR="000D76D2">
              <w:rPr>
                <w:sz w:val="32"/>
                <w:szCs w:val="32"/>
              </w:rPr>
              <w:t>2</w:t>
            </w:r>
            <w:r w:rsidR="00062D60">
              <w:rPr>
                <w:sz w:val="32"/>
                <w:szCs w:val="32"/>
              </w:rPr>
              <w:fldChar w:fldCharType="end"/>
            </w:r>
          </w:hyperlink>
        </w:p>
        <w:p w14:paraId="77360E2D" w14:textId="6FEBA607" w:rsidR="006F696D" w:rsidRDefault="00522B57">
          <w:pPr>
            <w:pStyle w:val="TOC1"/>
            <w:tabs>
              <w:tab w:val="right" w:leader="dot" w:pos="9361"/>
            </w:tabs>
            <w:rPr>
              <w:sz w:val="32"/>
              <w:szCs w:val="32"/>
            </w:rPr>
          </w:pPr>
          <w:hyperlink w:anchor="_Toc3234" w:history="1">
            <w:r w:rsidR="00062D60">
              <w:rPr>
                <w:rFonts w:ascii="仿宋" w:eastAsia="仿宋" w:hAnsi="仿宋" w:cs="仿宋" w:hint="eastAsia"/>
                <w:sz w:val="32"/>
                <w:szCs w:val="32"/>
              </w:rPr>
              <w:t>第五章工程量清单</w:t>
            </w:r>
            <w:r w:rsidR="00062D60">
              <w:rPr>
                <w:sz w:val="32"/>
                <w:szCs w:val="32"/>
              </w:rPr>
              <w:tab/>
            </w:r>
            <w:r w:rsidR="00062D60">
              <w:rPr>
                <w:sz w:val="32"/>
                <w:szCs w:val="32"/>
              </w:rPr>
              <w:fldChar w:fldCharType="begin"/>
            </w:r>
            <w:r w:rsidR="00062D60">
              <w:rPr>
                <w:sz w:val="32"/>
                <w:szCs w:val="32"/>
              </w:rPr>
              <w:instrText xml:space="preserve"> PAGEREF _Toc3234 \h </w:instrText>
            </w:r>
            <w:r w:rsidR="00062D60">
              <w:rPr>
                <w:sz w:val="32"/>
                <w:szCs w:val="32"/>
              </w:rPr>
            </w:r>
            <w:r w:rsidR="00062D60">
              <w:rPr>
                <w:sz w:val="32"/>
                <w:szCs w:val="32"/>
              </w:rPr>
              <w:fldChar w:fldCharType="separate"/>
            </w:r>
            <w:r w:rsidR="00062D60">
              <w:rPr>
                <w:sz w:val="32"/>
                <w:szCs w:val="32"/>
              </w:rPr>
              <w:t>2</w:t>
            </w:r>
            <w:r w:rsidR="000D76D2">
              <w:rPr>
                <w:sz w:val="32"/>
                <w:szCs w:val="32"/>
              </w:rPr>
              <w:t>3</w:t>
            </w:r>
            <w:r w:rsidR="00062D60">
              <w:rPr>
                <w:sz w:val="32"/>
                <w:szCs w:val="32"/>
              </w:rPr>
              <w:fldChar w:fldCharType="end"/>
            </w:r>
          </w:hyperlink>
        </w:p>
        <w:p w14:paraId="1E7EC117" w14:textId="3D438BFE" w:rsidR="006F696D" w:rsidRDefault="00522B57">
          <w:pPr>
            <w:pStyle w:val="TOC1"/>
            <w:tabs>
              <w:tab w:val="right" w:leader="dot" w:pos="9361"/>
            </w:tabs>
            <w:rPr>
              <w:sz w:val="32"/>
              <w:szCs w:val="32"/>
            </w:rPr>
          </w:pPr>
          <w:hyperlink w:anchor="_Toc15424" w:history="1">
            <w:r w:rsidR="00062D60">
              <w:rPr>
                <w:rFonts w:ascii="仿宋" w:eastAsia="仿宋" w:hAnsi="仿宋" w:cs="仿宋" w:hint="eastAsia"/>
                <w:sz w:val="32"/>
                <w:szCs w:val="32"/>
              </w:rPr>
              <w:t>第六章投标文件格式</w:t>
            </w:r>
            <w:r w:rsidR="00062D60">
              <w:rPr>
                <w:sz w:val="32"/>
                <w:szCs w:val="32"/>
              </w:rPr>
              <w:tab/>
            </w:r>
            <w:r w:rsidR="00062D60">
              <w:rPr>
                <w:sz w:val="32"/>
                <w:szCs w:val="32"/>
              </w:rPr>
              <w:fldChar w:fldCharType="begin"/>
            </w:r>
            <w:r w:rsidR="00062D60">
              <w:rPr>
                <w:sz w:val="32"/>
                <w:szCs w:val="32"/>
              </w:rPr>
              <w:instrText xml:space="preserve"> PAGEREF _Toc15424 \h </w:instrText>
            </w:r>
            <w:r w:rsidR="00062D60">
              <w:rPr>
                <w:sz w:val="32"/>
                <w:szCs w:val="32"/>
              </w:rPr>
            </w:r>
            <w:r w:rsidR="00062D60">
              <w:rPr>
                <w:sz w:val="32"/>
                <w:szCs w:val="32"/>
              </w:rPr>
              <w:fldChar w:fldCharType="separate"/>
            </w:r>
            <w:r w:rsidR="00062D60">
              <w:rPr>
                <w:sz w:val="32"/>
                <w:szCs w:val="32"/>
              </w:rPr>
              <w:t>3</w:t>
            </w:r>
            <w:r w:rsidR="000D76D2">
              <w:rPr>
                <w:sz w:val="32"/>
                <w:szCs w:val="32"/>
              </w:rPr>
              <w:t>0</w:t>
            </w:r>
            <w:r w:rsidR="00062D60">
              <w:rPr>
                <w:sz w:val="32"/>
                <w:szCs w:val="32"/>
              </w:rPr>
              <w:fldChar w:fldCharType="end"/>
            </w:r>
          </w:hyperlink>
        </w:p>
        <w:p w14:paraId="24201871" w14:textId="5FE8A7DB" w:rsidR="006F696D" w:rsidRDefault="00522B57">
          <w:pPr>
            <w:pStyle w:val="TOC2"/>
            <w:tabs>
              <w:tab w:val="right" w:leader="dot" w:pos="9361"/>
            </w:tabs>
            <w:rPr>
              <w:sz w:val="32"/>
              <w:szCs w:val="32"/>
            </w:rPr>
          </w:pPr>
          <w:hyperlink w:anchor="_Toc27416" w:history="1">
            <w:r w:rsidR="00062D60">
              <w:rPr>
                <w:rFonts w:ascii="仿宋" w:eastAsia="仿宋" w:hAnsi="仿宋" w:cs="仿宋" w:hint="eastAsia"/>
                <w:sz w:val="32"/>
                <w:szCs w:val="32"/>
              </w:rPr>
              <w:t>投标函</w:t>
            </w:r>
            <w:r w:rsidR="00062D60">
              <w:rPr>
                <w:sz w:val="32"/>
                <w:szCs w:val="32"/>
              </w:rPr>
              <w:tab/>
            </w:r>
            <w:r w:rsidR="00062D60">
              <w:rPr>
                <w:sz w:val="32"/>
                <w:szCs w:val="32"/>
              </w:rPr>
              <w:fldChar w:fldCharType="begin"/>
            </w:r>
            <w:r w:rsidR="00062D60">
              <w:rPr>
                <w:sz w:val="32"/>
                <w:szCs w:val="32"/>
              </w:rPr>
              <w:instrText xml:space="preserve"> PAGEREF _Toc27416 \h </w:instrText>
            </w:r>
            <w:r w:rsidR="00062D60">
              <w:rPr>
                <w:sz w:val="32"/>
                <w:szCs w:val="32"/>
              </w:rPr>
            </w:r>
            <w:r w:rsidR="00062D60">
              <w:rPr>
                <w:sz w:val="32"/>
                <w:szCs w:val="32"/>
              </w:rPr>
              <w:fldChar w:fldCharType="separate"/>
            </w:r>
            <w:r w:rsidR="00062D60">
              <w:rPr>
                <w:sz w:val="32"/>
                <w:szCs w:val="32"/>
              </w:rPr>
              <w:t>3</w:t>
            </w:r>
            <w:r w:rsidR="000D76D2">
              <w:rPr>
                <w:sz w:val="32"/>
                <w:szCs w:val="32"/>
              </w:rPr>
              <w:t>0</w:t>
            </w:r>
            <w:r w:rsidR="00062D60">
              <w:rPr>
                <w:sz w:val="32"/>
                <w:szCs w:val="32"/>
              </w:rPr>
              <w:fldChar w:fldCharType="end"/>
            </w:r>
          </w:hyperlink>
        </w:p>
        <w:p w14:paraId="6B5EBBAC" w14:textId="54A36C23" w:rsidR="006F696D" w:rsidRDefault="00522B57">
          <w:pPr>
            <w:pStyle w:val="TOC2"/>
            <w:tabs>
              <w:tab w:val="right" w:leader="dot" w:pos="9361"/>
            </w:tabs>
            <w:rPr>
              <w:sz w:val="32"/>
              <w:szCs w:val="32"/>
            </w:rPr>
          </w:pPr>
          <w:hyperlink w:anchor="_Toc29355" w:history="1">
            <w:r w:rsidR="00062D60">
              <w:rPr>
                <w:rFonts w:ascii="仿宋" w:eastAsia="仿宋" w:hAnsi="仿宋" w:cs="仿宋" w:hint="eastAsia"/>
                <w:sz w:val="32"/>
                <w:szCs w:val="32"/>
              </w:rPr>
              <w:t>法定代表人授权委托书</w:t>
            </w:r>
            <w:r w:rsidR="00062D60">
              <w:rPr>
                <w:sz w:val="32"/>
                <w:szCs w:val="32"/>
              </w:rPr>
              <w:tab/>
            </w:r>
            <w:r w:rsidR="00062D60">
              <w:rPr>
                <w:sz w:val="32"/>
                <w:szCs w:val="32"/>
              </w:rPr>
              <w:fldChar w:fldCharType="begin"/>
            </w:r>
            <w:r w:rsidR="00062D60">
              <w:rPr>
                <w:sz w:val="32"/>
                <w:szCs w:val="32"/>
              </w:rPr>
              <w:instrText xml:space="preserve"> PAGEREF _Toc29355 \h </w:instrText>
            </w:r>
            <w:r w:rsidR="00062D60">
              <w:rPr>
                <w:sz w:val="32"/>
                <w:szCs w:val="32"/>
              </w:rPr>
            </w:r>
            <w:r w:rsidR="00062D60">
              <w:rPr>
                <w:sz w:val="32"/>
                <w:szCs w:val="32"/>
              </w:rPr>
              <w:fldChar w:fldCharType="separate"/>
            </w:r>
            <w:r w:rsidR="00062D60">
              <w:rPr>
                <w:sz w:val="32"/>
                <w:szCs w:val="32"/>
              </w:rPr>
              <w:t>3</w:t>
            </w:r>
            <w:r w:rsidR="000D76D2">
              <w:rPr>
                <w:sz w:val="32"/>
                <w:szCs w:val="32"/>
              </w:rPr>
              <w:t>1</w:t>
            </w:r>
            <w:r w:rsidR="00062D60">
              <w:rPr>
                <w:sz w:val="32"/>
                <w:szCs w:val="32"/>
              </w:rPr>
              <w:fldChar w:fldCharType="end"/>
            </w:r>
          </w:hyperlink>
        </w:p>
        <w:p w14:paraId="4E5E67B2" w14:textId="2D901D7C" w:rsidR="006F696D" w:rsidRDefault="00522B57">
          <w:pPr>
            <w:pStyle w:val="TOC2"/>
            <w:tabs>
              <w:tab w:val="right" w:leader="dot" w:pos="9361"/>
            </w:tabs>
            <w:rPr>
              <w:sz w:val="32"/>
              <w:szCs w:val="32"/>
            </w:rPr>
          </w:pPr>
          <w:hyperlink w:anchor="_Toc30736" w:history="1">
            <w:r w:rsidR="00062D60">
              <w:rPr>
                <w:rFonts w:ascii="仿宋" w:eastAsia="仿宋" w:hAnsi="仿宋" w:cs="仿宋" w:hint="eastAsia"/>
                <w:sz w:val="32"/>
                <w:szCs w:val="32"/>
              </w:rPr>
              <w:t>开标一览表</w:t>
            </w:r>
            <w:r w:rsidR="00062D60">
              <w:rPr>
                <w:sz w:val="32"/>
                <w:szCs w:val="32"/>
              </w:rPr>
              <w:tab/>
            </w:r>
            <w:r w:rsidR="00062D60">
              <w:rPr>
                <w:sz w:val="32"/>
                <w:szCs w:val="32"/>
              </w:rPr>
              <w:fldChar w:fldCharType="begin"/>
            </w:r>
            <w:r w:rsidR="00062D60">
              <w:rPr>
                <w:sz w:val="32"/>
                <w:szCs w:val="32"/>
              </w:rPr>
              <w:instrText xml:space="preserve"> PAGEREF _Toc30736 \h </w:instrText>
            </w:r>
            <w:r w:rsidR="00062D60">
              <w:rPr>
                <w:sz w:val="32"/>
                <w:szCs w:val="32"/>
              </w:rPr>
            </w:r>
            <w:r w:rsidR="00062D60">
              <w:rPr>
                <w:sz w:val="32"/>
                <w:szCs w:val="32"/>
              </w:rPr>
              <w:fldChar w:fldCharType="separate"/>
            </w:r>
            <w:r w:rsidR="00062D60">
              <w:rPr>
                <w:sz w:val="32"/>
                <w:szCs w:val="32"/>
              </w:rPr>
              <w:t>3</w:t>
            </w:r>
            <w:r w:rsidR="000D76D2">
              <w:rPr>
                <w:sz w:val="32"/>
                <w:szCs w:val="32"/>
              </w:rPr>
              <w:t>2</w:t>
            </w:r>
            <w:r w:rsidR="00062D60">
              <w:rPr>
                <w:sz w:val="32"/>
                <w:szCs w:val="32"/>
              </w:rPr>
              <w:fldChar w:fldCharType="end"/>
            </w:r>
          </w:hyperlink>
        </w:p>
        <w:p w14:paraId="77D75787" w14:textId="6DB9524D" w:rsidR="006F696D" w:rsidRDefault="00522B57">
          <w:pPr>
            <w:pStyle w:val="TOC2"/>
            <w:tabs>
              <w:tab w:val="right" w:leader="dot" w:pos="9361"/>
            </w:tabs>
            <w:rPr>
              <w:sz w:val="32"/>
              <w:szCs w:val="32"/>
            </w:rPr>
          </w:pPr>
          <w:hyperlink w:anchor="_Toc18997" w:history="1">
            <w:r w:rsidR="00062D60">
              <w:rPr>
                <w:rFonts w:ascii="仿宋" w:eastAsia="仿宋" w:hAnsi="仿宋" w:cs="仿宋" w:hint="eastAsia"/>
                <w:sz w:val="32"/>
                <w:szCs w:val="32"/>
              </w:rPr>
              <w:t>表2.投标人工程量清单报价</w:t>
            </w:r>
            <w:r w:rsidR="00062D60">
              <w:rPr>
                <w:sz w:val="32"/>
                <w:szCs w:val="32"/>
              </w:rPr>
              <w:tab/>
            </w:r>
            <w:r w:rsidR="00062D60">
              <w:rPr>
                <w:sz w:val="32"/>
                <w:szCs w:val="32"/>
              </w:rPr>
              <w:fldChar w:fldCharType="begin"/>
            </w:r>
            <w:r w:rsidR="00062D60">
              <w:rPr>
                <w:sz w:val="32"/>
                <w:szCs w:val="32"/>
              </w:rPr>
              <w:instrText xml:space="preserve"> PAGEREF _Toc18997 \h </w:instrText>
            </w:r>
            <w:r w:rsidR="00062D60">
              <w:rPr>
                <w:sz w:val="32"/>
                <w:szCs w:val="32"/>
              </w:rPr>
            </w:r>
            <w:r w:rsidR="00062D60">
              <w:rPr>
                <w:sz w:val="32"/>
                <w:szCs w:val="32"/>
              </w:rPr>
              <w:fldChar w:fldCharType="separate"/>
            </w:r>
            <w:r w:rsidR="00062D60">
              <w:rPr>
                <w:sz w:val="32"/>
                <w:szCs w:val="32"/>
              </w:rPr>
              <w:t>3</w:t>
            </w:r>
            <w:r w:rsidR="000D76D2">
              <w:rPr>
                <w:sz w:val="32"/>
                <w:szCs w:val="32"/>
              </w:rPr>
              <w:t>3</w:t>
            </w:r>
            <w:r w:rsidR="00062D60">
              <w:rPr>
                <w:sz w:val="32"/>
                <w:szCs w:val="32"/>
              </w:rPr>
              <w:fldChar w:fldCharType="end"/>
            </w:r>
          </w:hyperlink>
        </w:p>
        <w:p w14:paraId="516E771F" w14:textId="6CC0E25D" w:rsidR="006F696D" w:rsidRDefault="00522B57">
          <w:pPr>
            <w:pStyle w:val="TOC2"/>
            <w:tabs>
              <w:tab w:val="right" w:leader="dot" w:pos="9361"/>
            </w:tabs>
            <w:rPr>
              <w:sz w:val="32"/>
              <w:szCs w:val="32"/>
            </w:rPr>
          </w:pPr>
          <w:hyperlink w:anchor="_Toc18612" w:history="1">
            <w:r w:rsidR="00062D60">
              <w:rPr>
                <w:rFonts w:ascii="仿宋" w:eastAsia="仿宋" w:hAnsi="仿宋" w:cs="仿宋" w:hint="eastAsia"/>
                <w:sz w:val="32"/>
                <w:szCs w:val="32"/>
              </w:rPr>
              <w:t>表3.企业类似项目业绩表</w:t>
            </w:r>
            <w:r w:rsidR="00062D60">
              <w:rPr>
                <w:sz w:val="32"/>
                <w:szCs w:val="32"/>
              </w:rPr>
              <w:tab/>
            </w:r>
            <w:r w:rsidR="00062D60">
              <w:rPr>
                <w:sz w:val="32"/>
                <w:szCs w:val="32"/>
              </w:rPr>
              <w:fldChar w:fldCharType="begin"/>
            </w:r>
            <w:r w:rsidR="00062D60">
              <w:rPr>
                <w:sz w:val="32"/>
                <w:szCs w:val="32"/>
              </w:rPr>
              <w:instrText xml:space="preserve"> PAGEREF _Toc18612 \h </w:instrText>
            </w:r>
            <w:r w:rsidR="00062D60">
              <w:rPr>
                <w:sz w:val="32"/>
                <w:szCs w:val="32"/>
              </w:rPr>
            </w:r>
            <w:r w:rsidR="00062D60">
              <w:rPr>
                <w:sz w:val="32"/>
                <w:szCs w:val="32"/>
              </w:rPr>
              <w:fldChar w:fldCharType="separate"/>
            </w:r>
            <w:r w:rsidR="00062D60">
              <w:rPr>
                <w:sz w:val="32"/>
                <w:szCs w:val="32"/>
              </w:rPr>
              <w:t>3</w:t>
            </w:r>
            <w:r w:rsidR="000D76D2">
              <w:rPr>
                <w:sz w:val="32"/>
                <w:szCs w:val="32"/>
              </w:rPr>
              <w:t>4</w:t>
            </w:r>
            <w:r w:rsidR="00062D60">
              <w:rPr>
                <w:sz w:val="32"/>
                <w:szCs w:val="32"/>
              </w:rPr>
              <w:fldChar w:fldCharType="end"/>
            </w:r>
          </w:hyperlink>
        </w:p>
        <w:p w14:paraId="48663D62" w14:textId="77777777" w:rsidR="006F696D" w:rsidRDefault="00062D60">
          <w:r>
            <w:rPr>
              <w:sz w:val="32"/>
              <w:szCs w:val="32"/>
            </w:rPr>
            <w:fldChar w:fldCharType="end"/>
          </w:r>
        </w:p>
      </w:sdtContent>
    </w:sdt>
    <w:p w14:paraId="5A9B9C7C" w14:textId="77777777" w:rsidR="006F696D" w:rsidRDefault="006F696D"/>
    <w:p w14:paraId="241DDED5" w14:textId="77777777" w:rsidR="006F696D" w:rsidRDefault="00062D60">
      <w:pPr>
        <w:pStyle w:val="1"/>
        <w:jc w:val="center"/>
        <w:rPr>
          <w:rFonts w:ascii="仿宋_GB2312" w:eastAsia="仿宋_GB2312" w:hAnsi="宋体"/>
        </w:rPr>
      </w:pPr>
      <w:r>
        <w:rPr>
          <w:rFonts w:ascii="仿宋_GB2312" w:eastAsia="仿宋_GB2312" w:hAnsi="宋体"/>
        </w:rPr>
        <w:br w:type="page"/>
      </w:r>
      <w:bookmarkStart w:id="0" w:name="_Toc31540"/>
      <w:r>
        <w:rPr>
          <w:rFonts w:ascii="仿宋" w:eastAsia="仿宋" w:hAnsi="仿宋" w:cs="仿宋" w:hint="eastAsia"/>
          <w:sz w:val="40"/>
          <w:szCs w:val="40"/>
        </w:rPr>
        <w:lastRenderedPageBreak/>
        <w:t>第一章投标须知</w:t>
      </w:r>
      <w:bookmarkEnd w:id="0"/>
    </w:p>
    <w:p w14:paraId="3E7BB655" w14:textId="77777777" w:rsidR="006F696D" w:rsidRDefault="00062D60">
      <w:pPr>
        <w:adjustRightInd w:val="0"/>
        <w:snapToGrid w:val="0"/>
        <w:spacing w:before="100" w:beforeAutospacing="1" w:after="100" w:afterAutospacing="1"/>
        <w:jc w:val="center"/>
        <w:rPr>
          <w:rFonts w:ascii="仿宋_GB2312" w:eastAsia="仿宋_GB2312" w:hAnsi="宋体"/>
          <w:snapToGrid w:val="0"/>
          <w:sz w:val="32"/>
        </w:rPr>
      </w:pPr>
      <w:r>
        <w:rPr>
          <w:rFonts w:ascii="仿宋_GB2312" w:eastAsia="仿宋_GB2312" w:hAnsi="宋体" w:hint="eastAsia"/>
          <w:snapToGrid w:val="0"/>
          <w:sz w:val="32"/>
        </w:rPr>
        <w:t>前附表</w:t>
      </w:r>
    </w:p>
    <w:tbl>
      <w:tblPr>
        <w:tblW w:w="9543"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2255"/>
        <w:gridCol w:w="2656"/>
        <w:gridCol w:w="2235"/>
        <w:gridCol w:w="2397"/>
      </w:tblGrid>
      <w:tr w:rsidR="006F696D" w14:paraId="2120090C" w14:textId="77777777">
        <w:trPr>
          <w:cantSplit/>
          <w:trHeight w:val="735"/>
          <w:jc w:val="center"/>
        </w:trPr>
        <w:tc>
          <w:tcPr>
            <w:tcW w:w="2255" w:type="dxa"/>
            <w:tcBorders>
              <w:top w:val="double" w:sz="4" w:space="0" w:color="auto"/>
              <w:left w:val="double" w:sz="4" w:space="0" w:color="auto"/>
            </w:tcBorders>
            <w:vAlign w:val="center"/>
          </w:tcPr>
          <w:p w14:paraId="386347E8" w14:textId="77777777" w:rsidR="006F696D" w:rsidRDefault="00062D60">
            <w:pPr>
              <w:adjustRightInd w:val="0"/>
              <w:snapToGrid w:val="0"/>
              <w:jc w:val="center"/>
              <w:rPr>
                <w:rFonts w:ascii="仿宋_GB2312" w:eastAsia="仿宋_GB2312"/>
                <w:sz w:val="28"/>
                <w:szCs w:val="28"/>
              </w:rPr>
            </w:pPr>
            <w:r>
              <w:rPr>
                <w:rFonts w:ascii="仿宋_GB2312" w:eastAsia="仿宋_GB2312" w:hint="eastAsia"/>
                <w:sz w:val="28"/>
                <w:szCs w:val="28"/>
              </w:rPr>
              <w:t>招标邀请及须知</w:t>
            </w:r>
          </w:p>
        </w:tc>
        <w:tc>
          <w:tcPr>
            <w:tcW w:w="7288" w:type="dxa"/>
            <w:gridSpan w:val="3"/>
            <w:tcBorders>
              <w:top w:val="double" w:sz="4" w:space="0" w:color="auto"/>
              <w:right w:val="double" w:sz="4" w:space="0" w:color="auto"/>
            </w:tcBorders>
            <w:vAlign w:val="center"/>
          </w:tcPr>
          <w:p w14:paraId="34304267" w14:textId="36C368E7" w:rsidR="006F696D" w:rsidRDefault="00062D60" w:rsidP="00062D60">
            <w:pPr>
              <w:rPr>
                <w:rFonts w:ascii="仿宋_GB2312" w:eastAsia="仿宋_GB2312"/>
                <w:bCs/>
                <w:snapToGrid w:val="0"/>
                <w:sz w:val="28"/>
                <w:szCs w:val="28"/>
              </w:rPr>
            </w:pPr>
            <w:r w:rsidRPr="00062D60">
              <w:rPr>
                <w:rFonts w:ascii="仿宋_GB2312" w:eastAsia="仿宋_GB2312" w:hint="eastAsia"/>
                <w:snapToGrid w:val="0"/>
                <w:sz w:val="28"/>
                <w:szCs w:val="28"/>
              </w:rPr>
              <w:t>南京大学生命科学学院</w:t>
            </w:r>
            <w:r>
              <w:rPr>
                <w:rFonts w:ascii="仿宋_GB2312" w:eastAsia="仿宋_GB2312" w:hint="eastAsia"/>
                <w:snapToGrid w:val="0"/>
                <w:sz w:val="28"/>
                <w:szCs w:val="28"/>
              </w:rPr>
              <w:t>具体</w:t>
            </w:r>
            <w:r w:rsidRPr="00062D60">
              <w:rPr>
                <w:rFonts w:ascii="仿宋_GB2312" w:eastAsia="仿宋_GB2312" w:hint="eastAsia"/>
                <w:snapToGrid w:val="0"/>
                <w:sz w:val="28"/>
                <w:szCs w:val="28"/>
              </w:rPr>
              <w:t>承办“</w:t>
            </w:r>
            <w:r w:rsidRPr="00062D60">
              <w:rPr>
                <w:rFonts w:ascii="仿宋" w:eastAsia="仿宋" w:hAnsi="仿宋" w:cs="仿宋" w:hint="eastAsia"/>
                <w:sz w:val="28"/>
                <w:szCs w:val="28"/>
              </w:rPr>
              <w:t>南京大学生命科学楼A127实验室改造工程</w:t>
            </w:r>
            <w:r w:rsidRPr="00062D60">
              <w:rPr>
                <w:rFonts w:ascii="仿宋_GB2312" w:eastAsia="仿宋_GB2312" w:hint="eastAsia"/>
                <w:snapToGrid w:val="0"/>
                <w:sz w:val="28"/>
                <w:szCs w:val="28"/>
              </w:rPr>
              <w:t>”项目的招标采购事宜，欢</w:t>
            </w:r>
            <w:r>
              <w:rPr>
                <w:rFonts w:ascii="仿宋_GB2312" w:eastAsia="仿宋_GB2312" w:hint="eastAsia"/>
                <w:snapToGrid w:val="0"/>
                <w:sz w:val="28"/>
                <w:szCs w:val="28"/>
              </w:rPr>
              <w:t>迎有意向的合格投标人参与投标。请各投标人仔细阅读本招标采购文件，投标人一旦提交投标文件，视为已阅读并全部理解本招标采购文件。</w:t>
            </w:r>
          </w:p>
        </w:tc>
      </w:tr>
      <w:tr w:rsidR="006F696D" w14:paraId="1EE63AB9" w14:textId="77777777">
        <w:trPr>
          <w:cantSplit/>
          <w:trHeight w:val="696"/>
          <w:jc w:val="center"/>
        </w:trPr>
        <w:tc>
          <w:tcPr>
            <w:tcW w:w="2255" w:type="dxa"/>
            <w:tcBorders>
              <w:top w:val="double" w:sz="4" w:space="0" w:color="auto"/>
              <w:left w:val="double" w:sz="4" w:space="0" w:color="auto"/>
            </w:tcBorders>
            <w:vAlign w:val="center"/>
          </w:tcPr>
          <w:p w14:paraId="63BC982C" w14:textId="77777777" w:rsidR="006F696D" w:rsidRDefault="00062D60">
            <w:pPr>
              <w:adjustRightInd w:val="0"/>
              <w:snapToGrid w:val="0"/>
              <w:jc w:val="center"/>
              <w:rPr>
                <w:rFonts w:ascii="仿宋_GB2312" w:eastAsia="仿宋_GB2312" w:hAnsi="宋体"/>
                <w:snapToGrid w:val="0"/>
                <w:sz w:val="28"/>
                <w:szCs w:val="28"/>
                <w:highlight w:val="yellow"/>
              </w:rPr>
            </w:pPr>
            <w:r w:rsidRPr="00062D60">
              <w:rPr>
                <w:rFonts w:ascii="仿宋_GB2312" w:eastAsia="仿宋_GB2312" w:hAnsi="宋体" w:hint="eastAsia"/>
                <w:sz w:val="28"/>
                <w:szCs w:val="28"/>
              </w:rPr>
              <w:t>项目名称</w:t>
            </w:r>
          </w:p>
        </w:tc>
        <w:tc>
          <w:tcPr>
            <w:tcW w:w="7288" w:type="dxa"/>
            <w:gridSpan w:val="3"/>
            <w:tcBorders>
              <w:top w:val="double" w:sz="4" w:space="0" w:color="auto"/>
              <w:right w:val="double" w:sz="4" w:space="0" w:color="auto"/>
            </w:tcBorders>
            <w:vAlign w:val="center"/>
          </w:tcPr>
          <w:p w14:paraId="22DF5EEE" w14:textId="77777777" w:rsidR="006F696D" w:rsidRDefault="00062D60">
            <w:pPr>
              <w:adjustRightInd w:val="0"/>
              <w:snapToGrid w:val="0"/>
              <w:rPr>
                <w:rFonts w:ascii="仿宋_GB2312" w:eastAsia="仿宋_GB2312" w:hAnsi="宋体"/>
                <w:bCs/>
                <w:sz w:val="28"/>
                <w:szCs w:val="28"/>
                <w:highlight w:val="yellow"/>
              </w:rPr>
            </w:pPr>
            <w:r>
              <w:rPr>
                <w:rFonts w:ascii="仿宋" w:eastAsia="仿宋" w:hAnsi="仿宋" w:cs="仿宋" w:hint="eastAsia"/>
                <w:sz w:val="28"/>
                <w:szCs w:val="28"/>
              </w:rPr>
              <w:t>南京大学生命科学楼A127实验室改造工程</w:t>
            </w:r>
          </w:p>
        </w:tc>
      </w:tr>
      <w:tr w:rsidR="006F696D" w14:paraId="76439B41" w14:textId="77777777">
        <w:trPr>
          <w:cantSplit/>
          <w:trHeight w:val="698"/>
          <w:jc w:val="center"/>
        </w:trPr>
        <w:tc>
          <w:tcPr>
            <w:tcW w:w="2255" w:type="dxa"/>
            <w:tcBorders>
              <w:left w:val="double" w:sz="4" w:space="0" w:color="auto"/>
            </w:tcBorders>
            <w:vAlign w:val="center"/>
          </w:tcPr>
          <w:p w14:paraId="23AC08D3" w14:textId="77777777" w:rsidR="006F696D" w:rsidRDefault="00062D60">
            <w:pPr>
              <w:adjustRightInd w:val="0"/>
              <w:snapToGrid w:val="0"/>
              <w:jc w:val="center"/>
              <w:rPr>
                <w:rFonts w:ascii="仿宋_GB2312" w:eastAsia="仿宋_GB2312" w:hAnsi="宋体"/>
                <w:sz w:val="28"/>
                <w:szCs w:val="28"/>
                <w:highlight w:val="yellow"/>
              </w:rPr>
            </w:pPr>
            <w:r w:rsidRPr="00062D60">
              <w:rPr>
                <w:rFonts w:ascii="仿宋_GB2312" w:eastAsia="仿宋_GB2312" w:hAnsi="宋体" w:hint="eastAsia"/>
                <w:sz w:val="28"/>
                <w:szCs w:val="28"/>
              </w:rPr>
              <w:t>项目编号</w:t>
            </w:r>
          </w:p>
        </w:tc>
        <w:tc>
          <w:tcPr>
            <w:tcW w:w="7288" w:type="dxa"/>
            <w:gridSpan w:val="3"/>
            <w:tcBorders>
              <w:right w:val="double" w:sz="4" w:space="0" w:color="auto"/>
            </w:tcBorders>
            <w:vAlign w:val="center"/>
          </w:tcPr>
          <w:p w14:paraId="493CCEF9" w14:textId="2C51E405" w:rsidR="006F696D" w:rsidRDefault="00062D60">
            <w:pPr>
              <w:adjustRightInd w:val="0"/>
              <w:snapToGrid w:val="0"/>
              <w:rPr>
                <w:rFonts w:ascii="仿宋_GB2312" w:eastAsia="仿宋_GB2312" w:hAnsi="宋体"/>
                <w:sz w:val="28"/>
                <w:szCs w:val="28"/>
                <w:highlight w:val="yellow"/>
              </w:rPr>
            </w:pPr>
            <w:r w:rsidRPr="00062D60">
              <w:rPr>
                <w:rFonts w:ascii="仿宋_GB2312" w:eastAsia="仿宋_GB2312" w:hAnsi="宋体"/>
                <w:sz w:val="28"/>
                <w:szCs w:val="28"/>
              </w:rPr>
              <w:t>SMKX2026-002</w:t>
            </w:r>
          </w:p>
        </w:tc>
      </w:tr>
      <w:tr w:rsidR="006F696D" w14:paraId="543DC7BF" w14:textId="77777777">
        <w:trPr>
          <w:cantSplit/>
          <w:trHeight w:val="694"/>
          <w:jc w:val="center"/>
        </w:trPr>
        <w:tc>
          <w:tcPr>
            <w:tcW w:w="2255" w:type="dxa"/>
            <w:tcBorders>
              <w:left w:val="double" w:sz="4" w:space="0" w:color="auto"/>
              <w:bottom w:val="single" w:sz="4" w:space="0" w:color="auto"/>
            </w:tcBorders>
            <w:vAlign w:val="center"/>
          </w:tcPr>
          <w:p w14:paraId="154C701E" w14:textId="77777777" w:rsidR="006F696D" w:rsidRDefault="00062D60">
            <w:pPr>
              <w:adjustRightInd w:val="0"/>
              <w:snapToGrid w:val="0"/>
              <w:jc w:val="center"/>
              <w:rPr>
                <w:rFonts w:ascii="仿宋_GB2312" w:eastAsia="仿宋_GB2312" w:hAnsi="宋体"/>
                <w:sz w:val="28"/>
                <w:szCs w:val="28"/>
              </w:rPr>
            </w:pPr>
            <w:r>
              <w:rPr>
                <w:rFonts w:ascii="仿宋_GB2312" w:eastAsia="仿宋_GB2312" w:hAnsi="宋体" w:hint="eastAsia"/>
                <w:sz w:val="28"/>
                <w:szCs w:val="28"/>
              </w:rPr>
              <w:t>联 系 人</w:t>
            </w:r>
          </w:p>
        </w:tc>
        <w:tc>
          <w:tcPr>
            <w:tcW w:w="2656" w:type="dxa"/>
            <w:tcBorders>
              <w:bottom w:val="single" w:sz="4" w:space="0" w:color="auto"/>
            </w:tcBorders>
            <w:vAlign w:val="center"/>
          </w:tcPr>
          <w:p w14:paraId="41673824" w14:textId="3EFBA631" w:rsidR="006F696D" w:rsidRDefault="00062D60">
            <w:pPr>
              <w:adjustRightInd w:val="0"/>
              <w:snapToGrid w:val="0"/>
              <w:rPr>
                <w:rFonts w:ascii="仿宋_GB2312" w:eastAsia="仿宋_GB2312" w:hAnsi="宋体"/>
                <w:sz w:val="28"/>
                <w:szCs w:val="28"/>
              </w:rPr>
            </w:pPr>
            <w:r>
              <w:rPr>
                <w:rFonts w:ascii="仿宋_GB2312" w:eastAsia="仿宋_GB2312" w:hAnsi="宋体" w:hint="eastAsia"/>
                <w:sz w:val="28"/>
                <w:szCs w:val="28"/>
              </w:rPr>
              <w:t>李老师、鲁老师</w:t>
            </w:r>
          </w:p>
        </w:tc>
        <w:tc>
          <w:tcPr>
            <w:tcW w:w="2235" w:type="dxa"/>
            <w:tcBorders>
              <w:bottom w:val="single" w:sz="4" w:space="0" w:color="auto"/>
            </w:tcBorders>
            <w:vAlign w:val="center"/>
          </w:tcPr>
          <w:p w14:paraId="468FEB8C" w14:textId="77777777" w:rsidR="006F696D" w:rsidRDefault="00062D60">
            <w:pPr>
              <w:adjustRightInd w:val="0"/>
              <w:snapToGrid w:val="0"/>
              <w:jc w:val="center"/>
              <w:rPr>
                <w:rFonts w:ascii="仿宋_GB2312" w:eastAsia="仿宋_GB2312" w:hAnsi="宋体"/>
                <w:sz w:val="28"/>
                <w:szCs w:val="28"/>
              </w:rPr>
            </w:pPr>
            <w:r>
              <w:rPr>
                <w:rFonts w:ascii="仿宋_GB2312" w:eastAsia="仿宋_GB2312" w:hAnsi="宋体" w:hint="eastAsia"/>
                <w:sz w:val="28"/>
                <w:szCs w:val="28"/>
              </w:rPr>
              <w:t>联系电话</w:t>
            </w:r>
          </w:p>
        </w:tc>
        <w:tc>
          <w:tcPr>
            <w:tcW w:w="2397" w:type="dxa"/>
            <w:tcBorders>
              <w:bottom w:val="single" w:sz="4" w:space="0" w:color="auto"/>
              <w:right w:val="double" w:sz="4" w:space="0" w:color="auto"/>
            </w:tcBorders>
            <w:vAlign w:val="center"/>
          </w:tcPr>
          <w:p w14:paraId="02065D92" w14:textId="3679F17C" w:rsidR="006F696D" w:rsidRDefault="00062D60">
            <w:pPr>
              <w:adjustRightInd w:val="0"/>
              <w:snapToGrid w:val="0"/>
              <w:rPr>
                <w:rFonts w:ascii="仿宋_GB2312" w:eastAsia="仿宋_GB2312" w:hAnsi="宋体"/>
                <w:sz w:val="28"/>
                <w:szCs w:val="28"/>
              </w:rPr>
            </w:pPr>
            <w:r>
              <w:rPr>
                <w:rFonts w:ascii="仿宋_GB2312" w:eastAsia="仿宋_GB2312" w:hAnsi="宋体"/>
                <w:sz w:val="28"/>
                <w:szCs w:val="28"/>
              </w:rPr>
              <w:t>025-</w:t>
            </w:r>
            <w:r>
              <w:rPr>
                <w:rFonts w:ascii="仿宋_GB2312" w:eastAsia="仿宋_GB2312" w:hAnsi="宋体" w:hint="eastAsia"/>
                <w:sz w:val="28"/>
                <w:szCs w:val="28"/>
              </w:rPr>
              <w:t>8</w:t>
            </w:r>
            <w:r>
              <w:rPr>
                <w:rFonts w:ascii="仿宋_GB2312" w:eastAsia="仿宋_GB2312" w:hAnsi="宋体"/>
                <w:sz w:val="28"/>
                <w:szCs w:val="28"/>
              </w:rPr>
              <w:t>9684321</w:t>
            </w:r>
          </w:p>
        </w:tc>
      </w:tr>
      <w:tr w:rsidR="006F696D" w14:paraId="03205AD5" w14:textId="77777777">
        <w:trPr>
          <w:cantSplit/>
          <w:trHeight w:val="832"/>
          <w:jc w:val="center"/>
        </w:trPr>
        <w:tc>
          <w:tcPr>
            <w:tcW w:w="2255" w:type="dxa"/>
            <w:tcBorders>
              <w:top w:val="single" w:sz="4" w:space="0" w:color="auto"/>
              <w:left w:val="double" w:sz="4" w:space="0" w:color="auto"/>
              <w:bottom w:val="single" w:sz="4" w:space="0" w:color="auto"/>
            </w:tcBorders>
            <w:vAlign w:val="center"/>
          </w:tcPr>
          <w:p w14:paraId="464A197F" w14:textId="77777777" w:rsidR="006F696D" w:rsidRDefault="00062D60">
            <w:pPr>
              <w:adjustRightInd w:val="0"/>
              <w:snapToGrid w:val="0"/>
              <w:jc w:val="center"/>
              <w:rPr>
                <w:rFonts w:ascii="仿宋_GB2312" w:eastAsia="仿宋_GB2312" w:hAnsi="宋体"/>
                <w:sz w:val="28"/>
                <w:szCs w:val="28"/>
              </w:rPr>
            </w:pPr>
            <w:r>
              <w:rPr>
                <w:rFonts w:ascii="仿宋_GB2312" w:eastAsia="仿宋_GB2312" w:hAnsi="宋体" w:hint="eastAsia"/>
                <w:sz w:val="28"/>
                <w:szCs w:val="28"/>
              </w:rPr>
              <w:t>工程地点</w:t>
            </w:r>
          </w:p>
        </w:tc>
        <w:tc>
          <w:tcPr>
            <w:tcW w:w="2656" w:type="dxa"/>
            <w:tcBorders>
              <w:right w:val="single" w:sz="4" w:space="0" w:color="auto"/>
            </w:tcBorders>
            <w:vAlign w:val="center"/>
          </w:tcPr>
          <w:p w14:paraId="2260C66E" w14:textId="77777777" w:rsidR="006F696D" w:rsidRDefault="00062D60">
            <w:pPr>
              <w:adjustRightInd w:val="0"/>
              <w:snapToGrid w:val="0"/>
              <w:rPr>
                <w:rFonts w:ascii="仿宋_GB2312" w:eastAsia="仿宋_GB2312" w:hAnsi="宋体"/>
                <w:sz w:val="28"/>
                <w:szCs w:val="28"/>
              </w:rPr>
            </w:pPr>
            <w:r>
              <w:rPr>
                <w:rFonts w:ascii="仿宋_GB2312" w:eastAsia="仿宋_GB2312" w:hAnsi="宋体" w:hint="eastAsia"/>
                <w:sz w:val="28"/>
                <w:szCs w:val="28"/>
              </w:rPr>
              <w:t>南京大学</w:t>
            </w:r>
            <w:proofErr w:type="gramStart"/>
            <w:r>
              <w:rPr>
                <w:rFonts w:ascii="仿宋_GB2312" w:eastAsia="仿宋_GB2312" w:hAnsi="宋体" w:hint="eastAsia"/>
                <w:sz w:val="28"/>
                <w:szCs w:val="28"/>
              </w:rPr>
              <w:t>仙</w:t>
            </w:r>
            <w:proofErr w:type="gramEnd"/>
            <w:r>
              <w:rPr>
                <w:rFonts w:ascii="仿宋_GB2312" w:eastAsia="仿宋_GB2312" w:hAnsi="宋体" w:hint="eastAsia"/>
                <w:sz w:val="28"/>
                <w:szCs w:val="28"/>
              </w:rPr>
              <w:t>林校区生命科学楼内</w:t>
            </w:r>
          </w:p>
        </w:tc>
        <w:tc>
          <w:tcPr>
            <w:tcW w:w="2235" w:type="dxa"/>
            <w:tcBorders>
              <w:left w:val="single" w:sz="4" w:space="0" w:color="auto"/>
              <w:right w:val="single" w:sz="4" w:space="0" w:color="auto"/>
            </w:tcBorders>
            <w:vAlign w:val="center"/>
          </w:tcPr>
          <w:p w14:paraId="510AE488" w14:textId="77777777" w:rsidR="006F696D" w:rsidRDefault="00062D60">
            <w:pPr>
              <w:adjustRightInd w:val="0"/>
              <w:snapToGrid w:val="0"/>
              <w:jc w:val="center"/>
              <w:rPr>
                <w:rFonts w:ascii="仿宋_GB2312" w:eastAsia="仿宋_GB2312" w:hAnsi="宋体"/>
                <w:sz w:val="28"/>
                <w:szCs w:val="28"/>
              </w:rPr>
            </w:pPr>
            <w:r>
              <w:rPr>
                <w:rFonts w:ascii="仿宋_GB2312" w:eastAsia="仿宋_GB2312" w:hAnsi="宋体" w:hint="eastAsia"/>
                <w:sz w:val="28"/>
                <w:szCs w:val="28"/>
              </w:rPr>
              <w:t>采购文件工本费</w:t>
            </w:r>
          </w:p>
        </w:tc>
        <w:tc>
          <w:tcPr>
            <w:tcW w:w="2397" w:type="dxa"/>
            <w:tcBorders>
              <w:left w:val="single" w:sz="4" w:space="0" w:color="auto"/>
              <w:right w:val="double" w:sz="4" w:space="0" w:color="auto"/>
            </w:tcBorders>
            <w:vAlign w:val="center"/>
          </w:tcPr>
          <w:p w14:paraId="41A92D7D" w14:textId="77777777" w:rsidR="006F696D" w:rsidRDefault="00062D60">
            <w:pPr>
              <w:adjustRightInd w:val="0"/>
              <w:snapToGrid w:val="0"/>
              <w:rPr>
                <w:rFonts w:ascii="仿宋_GB2312" w:eastAsia="仿宋_GB2312" w:hAnsi="宋体"/>
                <w:sz w:val="28"/>
                <w:szCs w:val="28"/>
              </w:rPr>
            </w:pPr>
            <w:r>
              <w:rPr>
                <w:rFonts w:ascii="仿宋_GB2312" w:eastAsia="仿宋_GB2312" w:hAnsi="宋体" w:hint="eastAsia"/>
                <w:sz w:val="28"/>
                <w:szCs w:val="28"/>
              </w:rPr>
              <w:t>投标所产生工本费</w:t>
            </w:r>
            <w:r>
              <w:rPr>
                <w:rFonts w:ascii="仿宋_GB2312" w:eastAsia="仿宋_GB2312" w:hint="eastAsia"/>
                <w:snapToGrid w:val="0"/>
                <w:sz w:val="28"/>
                <w:szCs w:val="28"/>
              </w:rPr>
              <w:t>投标单位自负</w:t>
            </w:r>
          </w:p>
        </w:tc>
      </w:tr>
      <w:tr w:rsidR="006F696D" w14:paraId="146BEE4E" w14:textId="77777777">
        <w:trPr>
          <w:cantSplit/>
          <w:trHeight w:val="702"/>
          <w:jc w:val="center"/>
        </w:trPr>
        <w:tc>
          <w:tcPr>
            <w:tcW w:w="2255" w:type="dxa"/>
            <w:tcBorders>
              <w:top w:val="single" w:sz="4" w:space="0" w:color="auto"/>
              <w:left w:val="double" w:sz="4" w:space="0" w:color="auto"/>
              <w:bottom w:val="single" w:sz="4" w:space="0" w:color="auto"/>
            </w:tcBorders>
            <w:vAlign w:val="center"/>
          </w:tcPr>
          <w:p w14:paraId="48D3087D" w14:textId="77777777" w:rsidR="006F696D" w:rsidRDefault="00062D60">
            <w:pPr>
              <w:adjustRightInd w:val="0"/>
              <w:snapToGrid w:val="0"/>
              <w:jc w:val="center"/>
              <w:rPr>
                <w:rFonts w:ascii="仿宋_GB2312" w:eastAsia="仿宋_GB2312" w:hAnsi="宋体"/>
                <w:sz w:val="28"/>
                <w:szCs w:val="28"/>
              </w:rPr>
            </w:pPr>
            <w:r>
              <w:rPr>
                <w:rFonts w:ascii="仿宋_GB2312" w:eastAsia="仿宋_GB2312" w:hAnsi="宋体" w:hint="eastAsia"/>
                <w:sz w:val="28"/>
                <w:szCs w:val="28"/>
              </w:rPr>
              <w:t>工期</w:t>
            </w:r>
          </w:p>
        </w:tc>
        <w:tc>
          <w:tcPr>
            <w:tcW w:w="2656" w:type="dxa"/>
            <w:tcBorders>
              <w:right w:val="single" w:sz="4" w:space="0" w:color="auto"/>
            </w:tcBorders>
            <w:vAlign w:val="center"/>
          </w:tcPr>
          <w:p w14:paraId="76878DB2" w14:textId="77777777" w:rsidR="006F696D" w:rsidRDefault="00062D60">
            <w:pPr>
              <w:adjustRightInd w:val="0"/>
              <w:snapToGrid w:val="0"/>
              <w:rPr>
                <w:rFonts w:ascii="仿宋_GB2312" w:eastAsia="仿宋_GB2312" w:hAnsi="宋体"/>
                <w:sz w:val="28"/>
                <w:szCs w:val="28"/>
              </w:rPr>
            </w:pPr>
            <w:r>
              <w:rPr>
                <w:rFonts w:ascii="仿宋_GB2312" w:eastAsia="仿宋_GB2312" w:hAnsi="宋体" w:hint="eastAsia"/>
                <w:sz w:val="28"/>
                <w:szCs w:val="28"/>
              </w:rPr>
              <w:t>40个工作日</w:t>
            </w:r>
          </w:p>
        </w:tc>
        <w:tc>
          <w:tcPr>
            <w:tcW w:w="2235" w:type="dxa"/>
            <w:tcBorders>
              <w:left w:val="single" w:sz="4" w:space="0" w:color="auto"/>
              <w:right w:val="single" w:sz="4" w:space="0" w:color="auto"/>
            </w:tcBorders>
            <w:vAlign w:val="center"/>
          </w:tcPr>
          <w:p w14:paraId="25FD165A" w14:textId="77777777" w:rsidR="006F696D" w:rsidRDefault="00062D60">
            <w:pPr>
              <w:adjustRightInd w:val="0"/>
              <w:snapToGrid w:val="0"/>
              <w:jc w:val="center"/>
              <w:rPr>
                <w:rFonts w:ascii="仿宋_GB2312" w:eastAsia="仿宋_GB2312" w:hAnsi="宋体"/>
                <w:sz w:val="28"/>
                <w:szCs w:val="28"/>
              </w:rPr>
            </w:pPr>
            <w:r>
              <w:rPr>
                <w:rFonts w:ascii="仿宋_GB2312" w:eastAsia="仿宋_GB2312" w:hAnsi="宋体" w:hint="eastAsia"/>
                <w:sz w:val="28"/>
                <w:szCs w:val="28"/>
              </w:rPr>
              <w:t>投标保证金</w:t>
            </w:r>
          </w:p>
        </w:tc>
        <w:tc>
          <w:tcPr>
            <w:tcW w:w="2397" w:type="dxa"/>
            <w:tcBorders>
              <w:left w:val="single" w:sz="4" w:space="0" w:color="auto"/>
              <w:right w:val="double" w:sz="4" w:space="0" w:color="auto"/>
            </w:tcBorders>
            <w:vAlign w:val="center"/>
          </w:tcPr>
          <w:p w14:paraId="299EA834" w14:textId="77777777" w:rsidR="006F696D" w:rsidRDefault="00062D60">
            <w:pPr>
              <w:adjustRightInd w:val="0"/>
              <w:snapToGrid w:val="0"/>
              <w:rPr>
                <w:rFonts w:ascii="仿宋_GB2312" w:eastAsia="仿宋_GB2312" w:hAnsi="宋体"/>
                <w:sz w:val="28"/>
                <w:szCs w:val="28"/>
              </w:rPr>
            </w:pPr>
            <w:r>
              <w:rPr>
                <w:rFonts w:ascii="仿宋_GB2312" w:eastAsia="仿宋_GB2312" w:hAnsi="宋体" w:hint="eastAsia"/>
                <w:sz w:val="28"/>
                <w:szCs w:val="28"/>
              </w:rPr>
              <w:t>无</w:t>
            </w:r>
          </w:p>
        </w:tc>
      </w:tr>
      <w:tr w:rsidR="006F696D" w14:paraId="3B41C58E" w14:textId="77777777">
        <w:trPr>
          <w:cantSplit/>
          <w:trHeight w:val="712"/>
          <w:jc w:val="center"/>
        </w:trPr>
        <w:tc>
          <w:tcPr>
            <w:tcW w:w="2255" w:type="dxa"/>
            <w:tcBorders>
              <w:top w:val="single" w:sz="4" w:space="0" w:color="auto"/>
              <w:left w:val="double" w:sz="4" w:space="0" w:color="auto"/>
              <w:bottom w:val="single" w:sz="4" w:space="0" w:color="auto"/>
            </w:tcBorders>
            <w:vAlign w:val="center"/>
          </w:tcPr>
          <w:p w14:paraId="370F524F" w14:textId="77777777" w:rsidR="006F696D" w:rsidRDefault="00062D60">
            <w:pPr>
              <w:adjustRightInd w:val="0"/>
              <w:snapToGrid w:val="0"/>
              <w:jc w:val="center"/>
              <w:rPr>
                <w:rFonts w:ascii="仿宋_GB2312" w:eastAsia="仿宋_GB2312" w:hAnsi="宋体"/>
                <w:sz w:val="28"/>
                <w:szCs w:val="28"/>
              </w:rPr>
            </w:pPr>
            <w:r>
              <w:rPr>
                <w:rFonts w:ascii="仿宋_GB2312" w:eastAsia="仿宋_GB2312" w:hAnsi="宋体" w:hint="eastAsia"/>
                <w:sz w:val="28"/>
                <w:szCs w:val="28"/>
              </w:rPr>
              <w:t>项目最高控制价</w:t>
            </w:r>
          </w:p>
        </w:tc>
        <w:tc>
          <w:tcPr>
            <w:tcW w:w="7288" w:type="dxa"/>
            <w:gridSpan w:val="3"/>
            <w:tcBorders>
              <w:right w:val="double" w:sz="4" w:space="0" w:color="auto"/>
            </w:tcBorders>
            <w:vAlign w:val="center"/>
          </w:tcPr>
          <w:p w14:paraId="01C6BBDB" w14:textId="77777777" w:rsidR="006F696D" w:rsidRDefault="00062D60">
            <w:pPr>
              <w:adjustRightInd w:val="0"/>
              <w:snapToGrid w:val="0"/>
              <w:rPr>
                <w:rFonts w:ascii="仿宋_GB2312" w:eastAsia="仿宋_GB2312" w:hAnsi="宋体"/>
                <w:sz w:val="28"/>
                <w:szCs w:val="28"/>
              </w:rPr>
            </w:pPr>
            <w:r w:rsidRPr="00062D60">
              <w:rPr>
                <w:rFonts w:ascii="仿宋_GB2312" w:eastAsia="仿宋_GB2312" w:hAnsi="宋体" w:hint="eastAsia"/>
                <w:sz w:val="28"/>
                <w:szCs w:val="28"/>
              </w:rPr>
              <w:t>20</w:t>
            </w:r>
            <w:r>
              <w:rPr>
                <w:rFonts w:ascii="仿宋_GB2312" w:eastAsia="仿宋_GB2312" w:hAnsi="宋体" w:hint="eastAsia"/>
                <w:sz w:val="28"/>
                <w:szCs w:val="28"/>
              </w:rPr>
              <w:t>万元</w:t>
            </w:r>
          </w:p>
        </w:tc>
      </w:tr>
      <w:tr w:rsidR="006F696D" w14:paraId="271D0044" w14:textId="77777777">
        <w:trPr>
          <w:cantSplit/>
          <w:trHeight w:val="90"/>
          <w:jc w:val="center"/>
        </w:trPr>
        <w:tc>
          <w:tcPr>
            <w:tcW w:w="2255" w:type="dxa"/>
            <w:tcBorders>
              <w:left w:val="double" w:sz="4" w:space="0" w:color="auto"/>
              <w:right w:val="single" w:sz="4" w:space="0" w:color="auto"/>
            </w:tcBorders>
            <w:vAlign w:val="center"/>
          </w:tcPr>
          <w:p w14:paraId="47BE046D" w14:textId="77777777" w:rsidR="006F696D" w:rsidRDefault="00062D60">
            <w:pPr>
              <w:jc w:val="center"/>
              <w:rPr>
                <w:rFonts w:ascii="仿宋_GB2312" w:eastAsia="仿宋_GB2312"/>
                <w:sz w:val="28"/>
                <w:szCs w:val="28"/>
              </w:rPr>
            </w:pPr>
            <w:r>
              <w:rPr>
                <w:rFonts w:ascii="仿宋_GB2312" w:eastAsia="仿宋_GB2312" w:hint="eastAsia"/>
                <w:sz w:val="28"/>
                <w:szCs w:val="28"/>
              </w:rPr>
              <w:t>答疑时间</w:t>
            </w:r>
          </w:p>
        </w:tc>
        <w:tc>
          <w:tcPr>
            <w:tcW w:w="7288" w:type="dxa"/>
            <w:gridSpan w:val="3"/>
            <w:tcBorders>
              <w:left w:val="single" w:sz="4" w:space="0" w:color="auto"/>
              <w:right w:val="double" w:sz="4" w:space="0" w:color="auto"/>
            </w:tcBorders>
            <w:vAlign w:val="center"/>
          </w:tcPr>
          <w:p w14:paraId="7EF54962" w14:textId="2416908F" w:rsidR="006F696D" w:rsidRDefault="00062D60" w:rsidP="00062D60">
            <w:pPr>
              <w:rPr>
                <w:rFonts w:ascii="仿宋_GB2312" w:eastAsia="仿宋_GB2312"/>
                <w:sz w:val="28"/>
                <w:szCs w:val="28"/>
              </w:rPr>
            </w:pPr>
            <w:r>
              <w:rPr>
                <w:rFonts w:ascii="仿宋_GB2312" w:eastAsia="仿宋_GB2312" w:hint="eastAsia"/>
                <w:sz w:val="28"/>
                <w:szCs w:val="28"/>
              </w:rPr>
              <w:t>采购人不安排统一答疑，供应商如有不清楚之处或认为招标文件有任何不合理之处，</w:t>
            </w:r>
            <w:r w:rsidRPr="00062D60">
              <w:rPr>
                <w:rFonts w:ascii="仿宋_GB2312" w:eastAsia="仿宋_GB2312" w:hint="eastAsia"/>
                <w:sz w:val="28"/>
                <w:szCs w:val="28"/>
              </w:rPr>
              <w:t>20</w:t>
            </w:r>
            <w:r w:rsidRPr="00062D60">
              <w:rPr>
                <w:rFonts w:ascii="仿宋_GB2312" w:eastAsia="仿宋_GB2312"/>
                <w:sz w:val="28"/>
                <w:szCs w:val="28"/>
              </w:rPr>
              <w:t>2</w:t>
            </w:r>
            <w:r w:rsidRPr="00062D60">
              <w:rPr>
                <w:rFonts w:ascii="仿宋_GB2312" w:eastAsia="仿宋_GB2312" w:hint="eastAsia"/>
                <w:sz w:val="28"/>
                <w:szCs w:val="28"/>
              </w:rPr>
              <w:t>6年1</w:t>
            </w:r>
            <w:r w:rsidR="001D1982">
              <w:rPr>
                <w:rFonts w:ascii="仿宋_GB2312" w:eastAsia="仿宋_GB2312"/>
                <w:sz w:val="28"/>
                <w:szCs w:val="28"/>
              </w:rPr>
              <w:t>1</w:t>
            </w:r>
            <w:r w:rsidRPr="00062D60">
              <w:rPr>
                <w:rFonts w:ascii="仿宋_GB2312" w:eastAsia="仿宋_GB2312" w:hint="eastAsia"/>
                <w:sz w:val="28"/>
                <w:szCs w:val="28"/>
              </w:rPr>
              <w:t>月1</w:t>
            </w:r>
            <w:r>
              <w:rPr>
                <w:rFonts w:ascii="仿宋_GB2312" w:eastAsia="仿宋_GB2312"/>
                <w:sz w:val="28"/>
                <w:szCs w:val="28"/>
              </w:rPr>
              <w:t>0</w:t>
            </w:r>
            <w:r w:rsidRPr="00062D60">
              <w:rPr>
                <w:rFonts w:ascii="仿宋_GB2312" w:eastAsia="仿宋_GB2312" w:hint="eastAsia"/>
                <w:sz w:val="28"/>
                <w:szCs w:val="28"/>
              </w:rPr>
              <w:t>日</w:t>
            </w:r>
            <w:r>
              <w:rPr>
                <w:rFonts w:ascii="仿宋_GB2312" w:eastAsia="仿宋_GB2312"/>
                <w:sz w:val="28"/>
                <w:szCs w:val="28"/>
              </w:rPr>
              <w:t>14</w:t>
            </w:r>
            <w:r w:rsidRPr="00062D60">
              <w:rPr>
                <w:rFonts w:ascii="仿宋_GB2312" w:eastAsia="仿宋_GB2312" w:hint="eastAsia"/>
                <w:sz w:val="28"/>
                <w:szCs w:val="28"/>
              </w:rPr>
              <w:t>:00之前，</w:t>
            </w:r>
            <w:r>
              <w:rPr>
                <w:rFonts w:ascii="仿宋_GB2312" w:eastAsia="仿宋_GB2312" w:hint="eastAsia"/>
                <w:sz w:val="28"/>
                <w:szCs w:val="28"/>
              </w:rPr>
              <w:t>将相关疑问以书面形式（加盖单位公章）的扫描件或图片格式发至</w:t>
            </w:r>
            <w:r w:rsidRPr="00062D60">
              <w:rPr>
                <w:rFonts w:ascii="仿宋_GB2312" w:eastAsia="仿宋_GB2312"/>
                <w:sz w:val="28"/>
                <w:szCs w:val="28"/>
                <w:u w:val="single"/>
              </w:rPr>
              <w:t>luxiaoxun@nju.edu.cn</w:t>
            </w:r>
            <w:r w:rsidRPr="00062D60">
              <w:rPr>
                <w:rFonts w:ascii="仿宋_GB2312" w:eastAsia="仿宋_GB2312" w:hint="eastAsia"/>
                <w:sz w:val="28"/>
                <w:szCs w:val="28"/>
              </w:rPr>
              <w:t>，</w:t>
            </w:r>
            <w:r>
              <w:rPr>
                <w:rFonts w:ascii="仿宋_GB2312" w:eastAsia="仿宋_GB2312" w:hint="eastAsia"/>
                <w:sz w:val="28"/>
                <w:szCs w:val="28"/>
              </w:rPr>
              <w:t>我方统一以书面形式通过邮件答疑。如供应商在规定时间内未提交书面文件，视为对招标文件无异议。</w:t>
            </w:r>
          </w:p>
        </w:tc>
      </w:tr>
      <w:tr w:rsidR="006F696D" w14:paraId="653B76FB" w14:textId="77777777">
        <w:trPr>
          <w:cantSplit/>
          <w:trHeight w:val="735"/>
          <w:jc w:val="center"/>
        </w:trPr>
        <w:tc>
          <w:tcPr>
            <w:tcW w:w="2255" w:type="dxa"/>
            <w:tcBorders>
              <w:left w:val="double" w:sz="4" w:space="0" w:color="auto"/>
            </w:tcBorders>
            <w:vAlign w:val="center"/>
          </w:tcPr>
          <w:p w14:paraId="6DF82972" w14:textId="77777777" w:rsidR="006F696D" w:rsidRDefault="00062D60">
            <w:pPr>
              <w:adjustRightInd w:val="0"/>
              <w:snapToGrid w:val="0"/>
              <w:jc w:val="center"/>
              <w:rPr>
                <w:rFonts w:ascii="仿宋_GB2312" w:eastAsia="仿宋_GB2312" w:hAnsi="宋体"/>
                <w:sz w:val="28"/>
                <w:szCs w:val="28"/>
              </w:rPr>
            </w:pPr>
            <w:r>
              <w:rPr>
                <w:rFonts w:ascii="仿宋_GB2312" w:eastAsia="仿宋_GB2312" w:hAnsi="宋体" w:hint="eastAsia"/>
                <w:sz w:val="28"/>
                <w:szCs w:val="28"/>
              </w:rPr>
              <w:t>投标文件份数</w:t>
            </w:r>
          </w:p>
        </w:tc>
        <w:tc>
          <w:tcPr>
            <w:tcW w:w="7288" w:type="dxa"/>
            <w:gridSpan w:val="3"/>
            <w:tcBorders>
              <w:right w:val="double" w:sz="4" w:space="0" w:color="auto"/>
            </w:tcBorders>
            <w:vAlign w:val="center"/>
          </w:tcPr>
          <w:p w14:paraId="03978862" w14:textId="790961DD" w:rsidR="006F696D" w:rsidRDefault="00062D60" w:rsidP="00163A79">
            <w:pPr>
              <w:adjustRightInd w:val="0"/>
              <w:snapToGrid w:val="0"/>
              <w:rPr>
                <w:rFonts w:ascii="仿宋_GB2312" w:eastAsia="仿宋_GB2312" w:hAnsi="宋体"/>
                <w:sz w:val="28"/>
                <w:szCs w:val="28"/>
              </w:rPr>
            </w:pPr>
            <w:r w:rsidRPr="00062D60">
              <w:rPr>
                <w:rFonts w:ascii="仿宋_GB2312" w:eastAsia="仿宋_GB2312" w:hAnsi="宋体" w:hint="eastAsia"/>
                <w:sz w:val="28"/>
                <w:szCs w:val="28"/>
              </w:rPr>
              <w:t>壹套正本、伍套副本</w:t>
            </w:r>
            <w:r w:rsidR="00163A79">
              <w:rPr>
                <w:rFonts w:ascii="仿宋_GB2312" w:eastAsia="仿宋_GB2312" w:hAnsi="宋体" w:hint="eastAsia"/>
                <w:sz w:val="28"/>
                <w:szCs w:val="28"/>
              </w:rPr>
              <w:t>（密封）</w:t>
            </w:r>
          </w:p>
        </w:tc>
      </w:tr>
      <w:tr w:rsidR="006F696D" w14:paraId="699A4699" w14:textId="77777777">
        <w:trPr>
          <w:cantSplit/>
          <w:trHeight w:val="690"/>
          <w:jc w:val="center"/>
        </w:trPr>
        <w:tc>
          <w:tcPr>
            <w:tcW w:w="2255" w:type="dxa"/>
            <w:tcBorders>
              <w:left w:val="double" w:sz="4" w:space="0" w:color="auto"/>
            </w:tcBorders>
            <w:vAlign w:val="center"/>
          </w:tcPr>
          <w:p w14:paraId="3ABEF974" w14:textId="77777777" w:rsidR="006F696D" w:rsidRDefault="00062D60">
            <w:pPr>
              <w:jc w:val="center"/>
              <w:rPr>
                <w:rFonts w:ascii="仿宋_GB2312" w:eastAsia="仿宋_GB2312"/>
                <w:sz w:val="28"/>
                <w:szCs w:val="28"/>
              </w:rPr>
            </w:pPr>
            <w:r>
              <w:rPr>
                <w:rFonts w:ascii="仿宋_GB2312" w:eastAsia="仿宋_GB2312" w:hint="eastAsia"/>
                <w:sz w:val="28"/>
                <w:szCs w:val="28"/>
              </w:rPr>
              <w:t>投标有效期</w:t>
            </w:r>
          </w:p>
        </w:tc>
        <w:tc>
          <w:tcPr>
            <w:tcW w:w="7288" w:type="dxa"/>
            <w:gridSpan w:val="3"/>
            <w:tcBorders>
              <w:right w:val="double" w:sz="4" w:space="0" w:color="auto"/>
            </w:tcBorders>
            <w:vAlign w:val="center"/>
          </w:tcPr>
          <w:p w14:paraId="5C7D4C35" w14:textId="0B962D8C" w:rsidR="006F696D" w:rsidRDefault="00062D60" w:rsidP="00062D60">
            <w:pPr>
              <w:rPr>
                <w:rFonts w:ascii="仿宋_GB2312" w:eastAsia="仿宋_GB2312"/>
                <w:sz w:val="28"/>
                <w:szCs w:val="28"/>
              </w:rPr>
            </w:pPr>
            <w:r w:rsidRPr="00062D60">
              <w:rPr>
                <w:rFonts w:ascii="仿宋_GB2312" w:eastAsia="仿宋_GB2312" w:hint="eastAsia"/>
                <w:sz w:val="28"/>
                <w:szCs w:val="28"/>
              </w:rPr>
              <w:t>2026年</w:t>
            </w:r>
            <w:r w:rsidRPr="00062D60">
              <w:rPr>
                <w:rFonts w:ascii="仿宋_GB2312" w:eastAsia="仿宋_GB2312"/>
                <w:sz w:val="28"/>
                <w:szCs w:val="28"/>
              </w:rPr>
              <w:t>11</w:t>
            </w:r>
            <w:r w:rsidRPr="00062D60">
              <w:rPr>
                <w:rFonts w:ascii="仿宋_GB2312" w:eastAsia="仿宋_GB2312" w:hint="eastAsia"/>
                <w:sz w:val="28"/>
                <w:szCs w:val="28"/>
              </w:rPr>
              <w:t>月</w:t>
            </w:r>
            <w:r w:rsidRPr="00062D60">
              <w:rPr>
                <w:rFonts w:ascii="仿宋_GB2312" w:eastAsia="仿宋_GB2312"/>
                <w:sz w:val="28"/>
                <w:szCs w:val="28"/>
              </w:rPr>
              <w:t>11</w:t>
            </w:r>
            <w:r w:rsidRPr="00062D60">
              <w:rPr>
                <w:rFonts w:ascii="仿宋_GB2312" w:eastAsia="仿宋_GB2312" w:hint="eastAsia"/>
                <w:sz w:val="28"/>
                <w:szCs w:val="28"/>
              </w:rPr>
              <w:t>日</w:t>
            </w:r>
            <w:r>
              <w:rPr>
                <w:rFonts w:ascii="仿宋_GB2312" w:eastAsia="仿宋_GB2312" w:hint="eastAsia"/>
                <w:sz w:val="28"/>
                <w:szCs w:val="28"/>
              </w:rPr>
              <w:t>1</w:t>
            </w:r>
            <w:r>
              <w:rPr>
                <w:rFonts w:ascii="仿宋_GB2312" w:eastAsia="仿宋_GB2312"/>
                <w:sz w:val="28"/>
                <w:szCs w:val="28"/>
              </w:rPr>
              <w:t>4</w:t>
            </w:r>
            <w:r>
              <w:rPr>
                <w:rFonts w:ascii="仿宋_GB2312" w:eastAsia="仿宋_GB2312" w:hint="eastAsia"/>
                <w:sz w:val="28"/>
                <w:szCs w:val="28"/>
              </w:rPr>
              <w:t>:00时之前</w:t>
            </w:r>
          </w:p>
        </w:tc>
      </w:tr>
      <w:tr w:rsidR="006F696D" w14:paraId="399E0146" w14:textId="77777777">
        <w:trPr>
          <w:cantSplit/>
          <w:trHeight w:val="1582"/>
          <w:jc w:val="center"/>
        </w:trPr>
        <w:tc>
          <w:tcPr>
            <w:tcW w:w="2255" w:type="dxa"/>
            <w:tcBorders>
              <w:left w:val="double" w:sz="4" w:space="0" w:color="auto"/>
              <w:bottom w:val="single" w:sz="4" w:space="0" w:color="auto"/>
            </w:tcBorders>
            <w:vAlign w:val="center"/>
          </w:tcPr>
          <w:p w14:paraId="376222DB" w14:textId="77777777" w:rsidR="006F696D" w:rsidRDefault="00062D60">
            <w:pPr>
              <w:adjustRightInd w:val="0"/>
              <w:snapToGrid w:val="0"/>
              <w:jc w:val="center"/>
              <w:rPr>
                <w:rFonts w:ascii="仿宋_GB2312" w:eastAsia="仿宋_GB2312"/>
                <w:sz w:val="28"/>
                <w:szCs w:val="28"/>
              </w:rPr>
            </w:pPr>
            <w:r>
              <w:rPr>
                <w:rFonts w:ascii="仿宋_GB2312" w:eastAsia="仿宋_GB2312" w:hint="eastAsia"/>
                <w:sz w:val="28"/>
                <w:szCs w:val="28"/>
              </w:rPr>
              <w:t>投标文件</w:t>
            </w:r>
          </w:p>
          <w:p w14:paraId="33A89058" w14:textId="77777777" w:rsidR="006F696D" w:rsidRDefault="00062D60">
            <w:pPr>
              <w:adjustRightInd w:val="0"/>
              <w:snapToGrid w:val="0"/>
              <w:jc w:val="center"/>
              <w:rPr>
                <w:rFonts w:ascii="仿宋_GB2312" w:eastAsia="仿宋_GB2312"/>
                <w:sz w:val="28"/>
                <w:szCs w:val="28"/>
              </w:rPr>
            </w:pPr>
            <w:r>
              <w:rPr>
                <w:rFonts w:ascii="仿宋_GB2312" w:eastAsia="仿宋_GB2312" w:hint="eastAsia"/>
                <w:sz w:val="28"/>
                <w:szCs w:val="28"/>
              </w:rPr>
              <w:t>递交时间</w:t>
            </w:r>
          </w:p>
        </w:tc>
        <w:tc>
          <w:tcPr>
            <w:tcW w:w="7288" w:type="dxa"/>
            <w:gridSpan w:val="3"/>
            <w:tcBorders>
              <w:bottom w:val="single" w:sz="4" w:space="0" w:color="auto"/>
              <w:right w:val="double" w:sz="4" w:space="0" w:color="auto"/>
            </w:tcBorders>
            <w:vAlign w:val="center"/>
          </w:tcPr>
          <w:p w14:paraId="4A57F4A6" w14:textId="764D95CF" w:rsidR="006F696D" w:rsidRDefault="00062D60">
            <w:pPr>
              <w:adjustRightInd w:val="0"/>
              <w:snapToGrid w:val="0"/>
              <w:rPr>
                <w:rFonts w:ascii="仿宋_GB2312" w:eastAsia="仿宋_GB2312"/>
                <w:sz w:val="28"/>
                <w:szCs w:val="28"/>
              </w:rPr>
            </w:pPr>
            <w:r>
              <w:rPr>
                <w:rFonts w:ascii="仿宋_GB2312" w:eastAsia="仿宋_GB2312" w:hint="eastAsia"/>
                <w:sz w:val="28"/>
                <w:szCs w:val="28"/>
              </w:rPr>
              <w:t>投标文件接收时间：</w:t>
            </w:r>
            <w:r w:rsidRPr="00062D60">
              <w:rPr>
                <w:rFonts w:ascii="仿宋_GB2312" w:eastAsia="仿宋_GB2312" w:hint="eastAsia"/>
                <w:sz w:val="28"/>
                <w:szCs w:val="28"/>
              </w:rPr>
              <w:t>20</w:t>
            </w:r>
            <w:r w:rsidRPr="00062D60">
              <w:rPr>
                <w:rFonts w:ascii="仿宋_GB2312" w:eastAsia="仿宋_GB2312"/>
                <w:sz w:val="28"/>
                <w:szCs w:val="28"/>
              </w:rPr>
              <w:t>2</w:t>
            </w:r>
            <w:r w:rsidRPr="00062D60">
              <w:rPr>
                <w:rFonts w:ascii="仿宋_GB2312" w:eastAsia="仿宋_GB2312" w:hint="eastAsia"/>
                <w:sz w:val="28"/>
                <w:szCs w:val="28"/>
              </w:rPr>
              <w:t>6年</w:t>
            </w:r>
            <w:r w:rsidRPr="00062D60">
              <w:rPr>
                <w:rFonts w:ascii="仿宋_GB2312" w:eastAsia="仿宋_GB2312"/>
                <w:sz w:val="28"/>
                <w:szCs w:val="28"/>
              </w:rPr>
              <w:t>11</w:t>
            </w:r>
            <w:r w:rsidRPr="00062D60">
              <w:rPr>
                <w:rFonts w:ascii="仿宋_GB2312" w:eastAsia="仿宋_GB2312" w:hint="eastAsia"/>
                <w:sz w:val="28"/>
                <w:szCs w:val="28"/>
              </w:rPr>
              <w:t xml:space="preserve">月 </w:t>
            </w:r>
            <w:r w:rsidR="00163A79">
              <w:rPr>
                <w:rFonts w:ascii="仿宋_GB2312" w:eastAsia="仿宋_GB2312"/>
                <w:sz w:val="28"/>
                <w:szCs w:val="28"/>
              </w:rPr>
              <w:t>10</w:t>
            </w:r>
            <w:r w:rsidRPr="00062D60">
              <w:rPr>
                <w:rFonts w:ascii="仿宋_GB2312" w:eastAsia="仿宋_GB2312" w:hint="eastAsia"/>
                <w:sz w:val="28"/>
                <w:szCs w:val="28"/>
              </w:rPr>
              <w:t xml:space="preserve"> 日9:00 时 </w:t>
            </w:r>
            <w:r w:rsidRPr="00062D60">
              <w:rPr>
                <w:rFonts w:ascii="仿宋_GB2312" w:eastAsia="仿宋_GB2312"/>
                <w:sz w:val="28"/>
                <w:szCs w:val="28"/>
              </w:rPr>
              <w:t xml:space="preserve">- </w:t>
            </w:r>
            <w:r w:rsidRPr="00062D60">
              <w:rPr>
                <w:rFonts w:ascii="仿宋_GB2312" w:eastAsia="仿宋_GB2312" w:hint="eastAsia"/>
                <w:sz w:val="28"/>
                <w:szCs w:val="28"/>
              </w:rPr>
              <w:t>20</w:t>
            </w:r>
            <w:r w:rsidRPr="00062D60">
              <w:rPr>
                <w:rFonts w:ascii="仿宋_GB2312" w:eastAsia="仿宋_GB2312"/>
                <w:sz w:val="28"/>
                <w:szCs w:val="28"/>
              </w:rPr>
              <w:t>2</w:t>
            </w:r>
            <w:r w:rsidRPr="00062D60">
              <w:rPr>
                <w:rFonts w:ascii="仿宋_GB2312" w:eastAsia="仿宋_GB2312" w:hint="eastAsia"/>
                <w:sz w:val="28"/>
                <w:szCs w:val="28"/>
              </w:rPr>
              <w:t>6年</w:t>
            </w:r>
            <w:r w:rsidRPr="00062D60">
              <w:rPr>
                <w:rFonts w:ascii="仿宋_GB2312" w:eastAsia="仿宋_GB2312"/>
                <w:sz w:val="28"/>
                <w:szCs w:val="28"/>
              </w:rPr>
              <w:t>11</w:t>
            </w:r>
            <w:r w:rsidRPr="00062D60">
              <w:rPr>
                <w:rFonts w:ascii="仿宋_GB2312" w:eastAsia="仿宋_GB2312" w:hint="eastAsia"/>
                <w:sz w:val="28"/>
                <w:szCs w:val="28"/>
              </w:rPr>
              <w:t>月</w:t>
            </w:r>
            <w:r w:rsidRPr="00062D60">
              <w:rPr>
                <w:rFonts w:ascii="仿宋_GB2312" w:eastAsia="仿宋_GB2312"/>
                <w:sz w:val="28"/>
                <w:szCs w:val="28"/>
              </w:rPr>
              <w:t>11</w:t>
            </w:r>
            <w:r w:rsidRPr="00062D60">
              <w:rPr>
                <w:rFonts w:ascii="仿宋_GB2312" w:eastAsia="仿宋_GB2312" w:hint="eastAsia"/>
                <w:sz w:val="28"/>
                <w:szCs w:val="28"/>
              </w:rPr>
              <w:t>日</w:t>
            </w:r>
            <w:r>
              <w:rPr>
                <w:rFonts w:ascii="仿宋_GB2312" w:eastAsia="仿宋_GB2312" w:hint="eastAsia"/>
                <w:sz w:val="28"/>
                <w:szCs w:val="28"/>
              </w:rPr>
              <w:t>1</w:t>
            </w:r>
            <w:r w:rsidR="001D1982">
              <w:rPr>
                <w:rFonts w:ascii="仿宋_GB2312" w:eastAsia="仿宋_GB2312"/>
                <w:sz w:val="28"/>
                <w:szCs w:val="28"/>
              </w:rPr>
              <w:t>6</w:t>
            </w:r>
            <w:r>
              <w:rPr>
                <w:rFonts w:ascii="仿宋_GB2312" w:eastAsia="仿宋_GB2312" w:hint="eastAsia"/>
                <w:sz w:val="28"/>
                <w:szCs w:val="28"/>
              </w:rPr>
              <w:t>:00时（办公时间内）；逾期</w:t>
            </w:r>
            <w:proofErr w:type="gramStart"/>
            <w:r>
              <w:rPr>
                <w:rFonts w:ascii="仿宋_GB2312" w:eastAsia="仿宋_GB2312" w:hint="eastAsia"/>
                <w:sz w:val="28"/>
                <w:szCs w:val="28"/>
              </w:rPr>
              <w:t>不</w:t>
            </w:r>
            <w:proofErr w:type="gramEnd"/>
            <w:r>
              <w:rPr>
                <w:rFonts w:ascii="仿宋_GB2312" w:eastAsia="仿宋_GB2312" w:hint="eastAsia"/>
                <w:sz w:val="28"/>
                <w:szCs w:val="28"/>
              </w:rPr>
              <w:t>候。</w:t>
            </w:r>
          </w:p>
          <w:p w14:paraId="5B61A5F4" w14:textId="77777777" w:rsidR="006F696D" w:rsidRPr="00062D60" w:rsidRDefault="006F696D">
            <w:pPr>
              <w:pStyle w:val="a7"/>
            </w:pPr>
          </w:p>
          <w:p w14:paraId="44801ECE" w14:textId="76C3FF1F" w:rsidR="006F696D" w:rsidRDefault="00062D60" w:rsidP="00163A79">
            <w:pPr>
              <w:adjustRightInd w:val="0"/>
              <w:snapToGrid w:val="0"/>
              <w:rPr>
                <w:rFonts w:ascii="仿宋_GB2312" w:eastAsia="仿宋_GB2312"/>
                <w:sz w:val="28"/>
                <w:szCs w:val="28"/>
              </w:rPr>
            </w:pPr>
            <w:r>
              <w:rPr>
                <w:rFonts w:ascii="仿宋_GB2312" w:eastAsia="仿宋_GB2312" w:hint="eastAsia"/>
                <w:sz w:val="28"/>
                <w:szCs w:val="28"/>
              </w:rPr>
              <w:t>投标文件接收地点：</w:t>
            </w:r>
            <w:r w:rsidRPr="00163A79">
              <w:rPr>
                <w:rFonts w:ascii="仿宋_GB2312" w:eastAsia="仿宋_GB2312" w:hint="eastAsia"/>
                <w:sz w:val="28"/>
                <w:szCs w:val="28"/>
              </w:rPr>
              <w:t>南京大学仙林校区生命科学楼</w:t>
            </w:r>
            <w:r w:rsidR="00163A79">
              <w:rPr>
                <w:rFonts w:ascii="仿宋_GB2312" w:eastAsia="仿宋_GB2312"/>
                <w:sz w:val="28"/>
                <w:szCs w:val="28"/>
              </w:rPr>
              <w:t>C418</w:t>
            </w:r>
            <w:r w:rsidRPr="00163A79">
              <w:rPr>
                <w:rFonts w:ascii="仿宋_GB2312" w:eastAsia="仿宋_GB2312" w:hint="eastAsia"/>
                <w:sz w:val="28"/>
                <w:szCs w:val="28"/>
              </w:rPr>
              <w:t>室</w:t>
            </w:r>
          </w:p>
        </w:tc>
      </w:tr>
      <w:tr w:rsidR="006F696D" w14:paraId="0105FC6D" w14:textId="77777777">
        <w:trPr>
          <w:cantSplit/>
          <w:trHeight w:val="1191"/>
          <w:jc w:val="center"/>
        </w:trPr>
        <w:tc>
          <w:tcPr>
            <w:tcW w:w="2255" w:type="dxa"/>
            <w:tcBorders>
              <w:top w:val="single" w:sz="4" w:space="0" w:color="auto"/>
              <w:left w:val="double" w:sz="4" w:space="0" w:color="auto"/>
              <w:bottom w:val="single" w:sz="4" w:space="0" w:color="auto"/>
            </w:tcBorders>
            <w:vAlign w:val="center"/>
          </w:tcPr>
          <w:p w14:paraId="15932885" w14:textId="77777777" w:rsidR="006F696D" w:rsidRDefault="00062D60">
            <w:pPr>
              <w:adjustRightInd w:val="0"/>
              <w:snapToGrid w:val="0"/>
              <w:jc w:val="center"/>
              <w:rPr>
                <w:rFonts w:ascii="仿宋_GB2312" w:eastAsia="仿宋_GB2312"/>
                <w:sz w:val="28"/>
                <w:szCs w:val="28"/>
              </w:rPr>
            </w:pPr>
            <w:r>
              <w:rPr>
                <w:rFonts w:ascii="仿宋_GB2312" w:eastAsia="仿宋_GB2312" w:hint="eastAsia"/>
                <w:sz w:val="28"/>
                <w:szCs w:val="28"/>
              </w:rPr>
              <w:lastRenderedPageBreak/>
              <w:t>开标时间与地点</w:t>
            </w:r>
          </w:p>
        </w:tc>
        <w:tc>
          <w:tcPr>
            <w:tcW w:w="7288" w:type="dxa"/>
            <w:gridSpan w:val="3"/>
            <w:tcBorders>
              <w:top w:val="single" w:sz="4" w:space="0" w:color="auto"/>
              <w:bottom w:val="single" w:sz="4" w:space="0" w:color="auto"/>
              <w:right w:val="double" w:sz="4" w:space="0" w:color="auto"/>
            </w:tcBorders>
            <w:vAlign w:val="center"/>
          </w:tcPr>
          <w:p w14:paraId="055DBDD4" w14:textId="2485A9B8" w:rsidR="006F696D" w:rsidRPr="00163A79" w:rsidRDefault="00062D60">
            <w:pPr>
              <w:adjustRightInd w:val="0"/>
              <w:snapToGrid w:val="0"/>
              <w:rPr>
                <w:rFonts w:ascii="仿宋_GB2312" w:eastAsia="仿宋_GB2312"/>
                <w:sz w:val="24"/>
              </w:rPr>
            </w:pPr>
            <w:r>
              <w:rPr>
                <w:rFonts w:ascii="仿宋_GB2312" w:eastAsia="仿宋_GB2312" w:hint="eastAsia"/>
                <w:sz w:val="28"/>
                <w:szCs w:val="28"/>
              </w:rPr>
              <w:t>开标时间：</w:t>
            </w:r>
            <w:r w:rsidRPr="00163A79">
              <w:rPr>
                <w:rFonts w:ascii="仿宋_GB2312" w:eastAsia="仿宋_GB2312" w:hint="eastAsia"/>
                <w:sz w:val="28"/>
                <w:szCs w:val="28"/>
              </w:rPr>
              <w:t>2026年</w:t>
            </w:r>
            <w:r w:rsidR="00163A79">
              <w:rPr>
                <w:rFonts w:ascii="仿宋_GB2312" w:eastAsia="仿宋_GB2312"/>
                <w:sz w:val="28"/>
                <w:szCs w:val="28"/>
              </w:rPr>
              <w:t>11</w:t>
            </w:r>
            <w:r w:rsidRPr="00163A79">
              <w:rPr>
                <w:rFonts w:ascii="仿宋_GB2312" w:eastAsia="仿宋_GB2312" w:hint="eastAsia"/>
                <w:sz w:val="28"/>
                <w:szCs w:val="28"/>
              </w:rPr>
              <w:t>月</w:t>
            </w:r>
            <w:r w:rsidR="00163A79">
              <w:rPr>
                <w:rFonts w:ascii="仿宋_GB2312" w:eastAsia="仿宋_GB2312"/>
                <w:sz w:val="28"/>
                <w:szCs w:val="28"/>
              </w:rPr>
              <w:t>12</w:t>
            </w:r>
            <w:r w:rsidRPr="00163A79">
              <w:rPr>
                <w:rFonts w:ascii="仿宋_GB2312" w:eastAsia="仿宋_GB2312" w:hint="eastAsia"/>
                <w:sz w:val="28"/>
                <w:szCs w:val="28"/>
              </w:rPr>
              <w:t>日10时</w:t>
            </w:r>
            <w:r w:rsidR="00163A79">
              <w:rPr>
                <w:rFonts w:ascii="仿宋_GB2312" w:eastAsia="仿宋_GB2312" w:hint="eastAsia"/>
                <w:sz w:val="28"/>
                <w:szCs w:val="28"/>
              </w:rPr>
              <w:t xml:space="preserve"> </w:t>
            </w:r>
          </w:p>
          <w:p w14:paraId="6D88EE85" w14:textId="76E3CA7F" w:rsidR="006F696D" w:rsidRDefault="00062D60" w:rsidP="00163A79">
            <w:pPr>
              <w:adjustRightInd w:val="0"/>
              <w:snapToGrid w:val="0"/>
              <w:rPr>
                <w:rFonts w:ascii="仿宋_GB2312" w:eastAsia="仿宋_GB2312"/>
                <w:sz w:val="28"/>
                <w:szCs w:val="28"/>
              </w:rPr>
            </w:pPr>
            <w:r w:rsidRPr="00163A79">
              <w:rPr>
                <w:rFonts w:ascii="仿宋_GB2312" w:eastAsia="仿宋_GB2312" w:hint="eastAsia"/>
                <w:sz w:val="28"/>
                <w:szCs w:val="28"/>
              </w:rPr>
              <w:t>开标地点：南京大学仙林校区生命科学楼会议室</w:t>
            </w:r>
            <w:r w:rsidR="00163A79">
              <w:rPr>
                <w:rFonts w:ascii="仿宋_GB2312" w:eastAsia="仿宋_GB2312"/>
                <w:sz w:val="28"/>
                <w:szCs w:val="28"/>
              </w:rPr>
              <w:br/>
            </w:r>
            <w:r w:rsidR="00163A79">
              <w:rPr>
                <w:rFonts w:ascii="仿宋_GB2312" w:eastAsia="仿宋_GB2312" w:hint="eastAsia"/>
                <w:sz w:val="28"/>
                <w:szCs w:val="28"/>
              </w:rPr>
              <w:t>（暂定，若报名期限内未达到最低报名供应商数则顺延）</w:t>
            </w:r>
          </w:p>
        </w:tc>
      </w:tr>
      <w:tr w:rsidR="006F696D" w14:paraId="31E56DDD" w14:textId="77777777">
        <w:trPr>
          <w:cantSplit/>
          <w:trHeight w:val="1191"/>
          <w:jc w:val="center"/>
        </w:trPr>
        <w:tc>
          <w:tcPr>
            <w:tcW w:w="2255" w:type="dxa"/>
            <w:tcBorders>
              <w:top w:val="single" w:sz="4" w:space="0" w:color="auto"/>
              <w:left w:val="double" w:sz="4" w:space="0" w:color="auto"/>
              <w:bottom w:val="single" w:sz="4" w:space="0" w:color="auto"/>
            </w:tcBorders>
            <w:vAlign w:val="center"/>
          </w:tcPr>
          <w:p w14:paraId="352FD226" w14:textId="77777777" w:rsidR="006F696D" w:rsidRDefault="00062D60">
            <w:pPr>
              <w:adjustRightInd w:val="0"/>
              <w:snapToGrid w:val="0"/>
              <w:jc w:val="left"/>
              <w:rPr>
                <w:rFonts w:ascii="仿宋_GB2312" w:eastAsia="仿宋_GB2312"/>
                <w:sz w:val="28"/>
                <w:szCs w:val="28"/>
              </w:rPr>
            </w:pPr>
            <w:r>
              <w:rPr>
                <w:rFonts w:ascii="仿宋_GB2312" w:eastAsia="仿宋_GB2312" w:hint="eastAsia"/>
                <w:sz w:val="28"/>
                <w:szCs w:val="28"/>
              </w:rPr>
              <w:t>供应商报名必备资格要求</w:t>
            </w:r>
          </w:p>
        </w:tc>
        <w:tc>
          <w:tcPr>
            <w:tcW w:w="7288" w:type="dxa"/>
            <w:gridSpan w:val="3"/>
            <w:tcBorders>
              <w:top w:val="single" w:sz="4" w:space="0" w:color="auto"/>
              <w:bottom w:val="single" w:sz="4" w:space="0" w:color="auto"/>
              <w:right w:val="double" w:sz="4" w:space="0" w:color="auto"/>
            </w:tcBorders>
            <w:vAlign w:val="center"/>
          </w:tcPr>
          <w:p w14:paraId="29063143" w14:textId="1D3F769F" w:rsidR="006F696D" w:rsidRDefault="00062D60">
            <w:pPr>
              <w:adjustRightInd w:val="0"/>
              <w:snapToGrid w:val="0"/>
              <w:rPr>
                <w:rFonts w:ascii="仿宋_GB2312" w:eastAsia="仿宋_GB2312"/>
                <w:sz w:val="28"/>
                <w:szCs w:val="28"/>
              </w:rPr>
            </w:pPr>
            <w:bookmarkStart w:id="1" w:name="OLE_LINK2"/>
            <w:bookmarkStart w:id="2" w:name="OLE_LINK3"/>
            <w:r>
              <w:rPr>
                <w:rFonts w:ascii="仿宋_GB2312" w:eastAsia="仿宋_GB2312" w:hint="eastAsia"/>
                <w:sz w:val="28"/>
                <w:szCs w:val="28"/>
              </w:rPr>
              <w:t>一、具备独立法人资格，拥有良好商业信誉，具备独立承担民事责任与独立订立合同的能力。</w:t>
            </w:r>
          </w:p>
          <w:p w14:paraId="57BCE63B" w14:textId="77777777" w:rsidR="006F696D" w:rsidRDefault="00062D60">
            <w:pPr>
              <w:adjustRightInd w:val="0"/>
              <w:snapToGrid w:val="0"/>
              <w:rPr>
                <w:rFonts w:ascii="仿宋_GB2312" w:eastAsia="仿宋_GB2312"/>
                <w:sz w:val="28"/>
                <w:szCs w:val="28"/>
              </w:rPr>
            </w:pPr>
            <w:r>
              <w:rPr>
                <w:rFonts w:ascii="仿宋_GB2312" w:eastAsia="仿宋_GB2312" w:hint="eastAsia"/>
                <w:sz w:val="28"/>
                <w:szCs w:val="28"/>
              </w:rPr>
              <w:t>二、有依法缴纳税收和社会保障资金的良好记录（如依法无需缴纳社会保障资金，需提供相应证明文件） 。</w:t>
            </w:r>
          </w:p>
          <w:p w14:paraId="7EB917F5" w14:textId="77777777" w:rsidR="006F696D" w:rsidRDefault="00062D60">
            <w:pPr>
              <w:adjustRightInd w:val="0"/>
              <w:snapToGrid w:val="0"/>
              <w:rPr>
                <w:rFonts w:ascii="仿宋_GB2312" w:eastAsia="仿宋_GB2312"/>
                <w:sz w:val="28"/>
                <w:szCs w:val="28"/>
              </w:rPr>
            </w:pPr>
            <w:r>
              <w:rPr>
                <w:rFonts w:ascii="仿宋_GB2312" w:eastAsia="仿宋_GB2312" w:hint="eastAsia"/>
                <w:sz w:val="28"/>
                <w:szCs w:val="28"/>
              </w:rPr>
              <w:t>三、具备建筑装修装饰工程专业承包资质2级及以上资质</w:t>
            </w:r>
          </w:p>
          <w:p w14:paraId="1167E123" w14:textId="77777777" w:rsidR="006F696D" w:rsidRDefault="00062D60">
            <w:pPr>
              <w:adjustRightInd w:val="0"/>
              <w:snapToGrid w:val="0"/>
              <w:rPr>
                <w:rFonts w:ascii="仿宋_GB2312" w:eastAsia="仿宋_GB2312"/>
                <w:sz w:val="28"/>
                <w:szCs w:val="28"/>
              </w:rPr>
            </w:pPr>
            <w:r>
              <w:rPr>
                <w:rFonts w:ascii="仿宋_GB2312" w:eastAsia="仿宋_GB2312" w:hint="eastAsia"/>
                <w:sz w:val="28"/>
                <w:szCs w:val="28"/>
              </w:rPr>
              <w:t>四、法定代表人为同一人的两个及两个以上法人，母公司、全资子公司及其控股公司，不得同时参与，否则取消参与资格。</w:t>
            </w:r>
          </w:p>
          <w:p w14:paraId="1872AF69" w14:textId="77777777" w:rsidR="006F696D" w:rsidRDefault="00062D60">
            <w:pPr>
              <w:adjustRightInd w:val="0"/>
              <w:snapToGrid w:val="0"/>
              <w:rPr>
                <w:rFonts w:ascii="仿宋_GB2312" w:eastAsia="仿宋_GB2312"/>
                <w:sz w:val="28"/>
                <w:szCs w:val="28"/>
              </w:rPr>
            </w:pPr>
            <w:r>
              <w:rPr>
                <w:rFonts w:ascii="仿宋_GB2312" w:eastAsia="仿宋_GB2312" w:hint="eastAsia"/>
                <w:sz w:val="28"/>
                <w:szCs w:val="28"/>
              </w:rPr>
              <w:t>五、本项目不接受联合体报名。</w:t>
            </w:r>
            <w:bookmarkEnd w:id="1"/>
            <w:bookmarkEnd w:id="2"/>
          </w:p>
        </w:tc>
      </w:tr>
      <w:tr w:rsidR="006F696D" w14:paraId="6E7DB291" w14:textId="77777777">
        <w:trPr>
          <w:cantSplit/>
          <w:trHeight w:val="1191"/>
          <w:jc w:val="center"/>
        </w:trPr>
        <w:tc>
          <w:tcPr>
            <w:tcW w:w="2255" w:type="dxa"/>
            <w:tcBorders>
              <w:top w:val="single" w:sz="4" w:space="0" w:color="auto"/>
              <w:left w:val="double" w:sz="4" w:space="0" w:color="auto"/>
              <w:bottom w:val="double" w:sz="4" w:space="0" w:color="auto"/>
            </w:tcBorders>
            <w:vAlign w:val="center"/>
          </w:tcPr>
          <w:p w14:paraId="0F995865" w14:textId="77777777" w:rsidR="006F696D" w:rsidRDefault="00062D60">
            <w:pPr>
              <w:adjustRightInd w:val="0"/>
              <w:snapToGrid w:val="0"/>
              <w:rPr>
                <w:rFonts w:ascii="仿宋_GB2312" w:eastAsia="仿宋_GB2312"/>
                <w:sz w:val="28"/>
                <w:szCs w:val="28"/>
              </w:rPr>
            </w:pPr>
            <w:r>
              <w:rPr>
                <w:rFonts w:ascii="仿宋_GB2312" w:eastAsia="仿宋_GB2312" w:hint="eastAsia"/>
                <w:sz w:val="28"/>
                <w:szCs w:val="28"/>
              </w:rPr>
              <w:t>报名必须提供的文件</w:t>
            </w:r>
          </w:p>
          <w:p w14:paraId="3481BCF6" w14:textId="77777777" w:rsidR="006F696D" w:rsidRDefault="006F696D">
            <w:pPr>
              <w:adjustRightInd w:val="0"/>
              <w:snapToGrid w:val="0"/>
              <w:rPr>
                <w:rFonts w:ascii="仿宋_GB2312" w:eastAsia="仿宋_GB2312"/>
                <w:sz w:val="28"/>
                <w:szCs w:val="28"/>
              </w:rPr>
            </w:pPr>
          </w:p>
        </w:tc>
        <w:tc>
          <w:tcPr>
            <w:tcW w:w="7288" w:type="dxa"/>
            <w:gridSpan w:val="3"/>
            <w:tcBorders>
              <w:top w:val="single" w:sz="4" w:space="0" w:color="auto"/>
              <w:bottom w:val="double" w:sz="4" w:space="0" w:color="auto"/>
              <w:right w:val="double" w:sz="4" w:space="0" w:color="auto"/>
            </w:tcBorders>
            <w:vAlign w:val="center"/>
          </w:tcPr>
          <w:p w14:paraId="4E2C3C74" w14:textId="77777777" w:rsidR="006F696D" w:rsidRDefault="00062D60">
            <w:pPr>
              <w:adjustRightInd w:val="0"/>
              <w:snapToGrid w:val="0"/>
              <w:rPr>
                <w:rFonts w:ascii="仿宋_GB2312" w:eastAsia="仿宋_GB2312"/>
                <w:sz w:val="28"/>
                <w:szCs w:val="28"/>
              </w:rPr>
            </w:pPr>
            <w:bookmarkStart w:id="3" w:name="OLE_LINK4"/>
            <w:bookmarkStart w:id="4" w:name="OLE_LINK5"/>
            <w:r>
              <w:rPr>
                <w:rFonts w:ascii="仿宋_GB2312" w:eastAsia="仿宋_GB2312" w:hint="eastAsia"/>
                <w:sz w:val="28"/>
                <w:szCs w:val="28"/>
              </w:rPr>
              <w:t>1. 企业法人营业执照、组织机构代码证、税务登记证（已完成三证合一的仅提供营业执照）。</w:t>
            </w:r>
          </w:p>
          <w:p w14:paraId="5B552295" w14:textId="77777777" w:rsidR="006F696D" w:rsidRDefault="006F696D">
            <w:pPr>
              <w:adjustRightInd w:val="0"/>
              <w:snapToGrid w:val="0"/>
              <w:rPr>
                <w:rFonts w:ascii="仿宋_GB2312" w:eastAsia="仿宋_GB2312"/>
                <w:sz w:val="28"/>
                <w:szCs w:val="28"/>
              </w:rPr>
            </w:pPr>
          </w:p>
          <w:p w14:paraId="40558E21" w14:textId="77777777" w:rsidR="006F696D" w:rsidRDefault="00062D60">
            <w:pPr>
              <w:adjustRightInd w:val="0"/>
              <w:snapToGrid w:val="0"/>
              <w:rPr>
                <w:rFonts w:ascii="仿宋_GB2312" w:eastAsia="仿宋_GB2312"/>
                <w:sz w:val="28"/>
                <w:szCs w:val="28"/>
              </w:rPr>
            </w:pPr>
            <w:r>
              <w:rPr>
                <w:rFonts w:ascii="仿宋_GB2312" w:eastAsia="仿宋_GB2312" w:hint="eastAsia"/>
                <w:sz w:val="28"/>
                <w:szCs w:val="28"/>
              </w:rPr>
              <w:t>2. 法定代表人资格证明书或法定代表人授权委托书，以及法定代表人及授权委托人身份证复印件（均需加盖公章）。</w:t>
            </w:r>
          </w:p>
          <w:p w14:paraId="7112955C" w14:textId="77777777" w:rsidR="006F696D" w:rsidRDefault="006F696D">
            <w:pPr>
              <w:adjustRightInd w:val="0"/>
              <w:snapToGrid w:val="0"/>
              <w:rPr>
                <w:rFonts w:ascii="仿宋_GB2312" w:eastAsia="仿宋_GB2312"/>
                <w:sz w:val="28"/>
                <w:szCs w:val="28"/>
              </w:rPr>
            </w:pPr>
          </w:p>
          <w:p w14:paraId="7475A958" w14:textId="77777777" w:rsidR="006F696D" w:rsidRDefault="00062D60">
            <w:pPr>
              <w:adjustRightInd w:val="0"/>
              <w:snapToGrid w:val="0"/>
              <w:rPr>
                <w:rFonts w:ascii="仿宋_GB2312" w:eastAsia="仿宋_GB2312"/>
                <w:sz w:val="28"/>
                <w:szCs w:val="28"/>
              </w:rPr>
            </w:pPr>
            <w:r>
              <w:rPr>
                <w:rFonts w:ascii="仿宋_GB2312" w:eastAsia="仿宋_GB2312" w:hint="eastAsia"/>
                <w:sz w:val="28"/>
                <w:szCs w:val="28"/>
              </w:rPr>
              <w:t>3.  具备建筑装修装饰工程专业承包资质2级及以上资质</w:t>
            </w:r>
          </w:p>
          <w:bookmarkEnd w:id="3"/>
          <w:bookmarkEnd w:id="4"/>
          <w:p w14:paraId="11CDBDFB" w14:textId="77777777" w:rsidR="006F696D" w:rsidRDefault="006F696D">
            <w:pPr>
              <w:adjustRightInd w:val="0"/>
              <w:snapToGrid w:val="0"/>
              <w:rPr>
                <w:rFonts w:ascii="仿宋_GB2312" w:eastAsia="仿宋_GB2312"/>
                <w:sz w:val="28"/>
                <w:szCs w:val="28"/>
              </w:rPr>
            </w:pPr>
          </w:p>
        </w:tc>
      </w:tr>
    </w:tbl>
    <w:p w14:paraId="2D8F9B0B" w14:textId="77777777" w:rsidR="006F696D" w:rsidRDefault="006F696D">
      <w:pPr>
        <w:adjustRightInd w:val="0"/>
        <w:snapToGrid w:val="0"/>
        <w:spacing w:before="100" w:beforeAutospacing="1" w:after="100" w:afterAutospacing="1" w:line="300" w:lineRule="auto"/>
        <w:jc w:val="center"/>
        <w:rPr>
          <w:rFonts w:ascii="仿宋_GB2312" w:eastAsia="仿宋_GB2312" w:hAnsi="宋体"/>
          <w:snapToGrid w:val="0"/>
          <w:sz w:val="32"/>
        </w:rPr>
      </w:pPr>
    </w:p>
    <w:p w14:paraId="19AFCBBE" w14:textId="77777777" w:rsidR="006F696D" w:rsidRDefault="006F696D">
      <w:pPr>
        <w:adjustRightInd w:val="0"/>
        <w:snapToGrid w:val="0"/>
        <w:spacing w:before="100" w:beforeAutospacing="1" w:after="100" w:afterAutospacing="1" w:line="300" w:lineRule="auto"/>
        <w:jc w:val="center"/>
        <w:rPr>
          <w:rFonts w:ascii="仿宋_GB2312" w:eastAsia="仿宋_GB2312" w:hAnsi="宋体"/>
          <w:snapToGrid w:val="0"/>
          <w:sz w:val="72"/>
          <w:szCs w:val="72"/>
        </w:rPr>
      </w:pPr>
    </w:p>
    <w:p w14:paraId="038132F3" w14:textId="77777777" w:rsidR="006F696D" w:rsidRDefault="006F696D">
      <w:pPr>
        <w:pStyle w:val="a7"/>
      </w:pPr>
    </w:p>
    <w:p w14:paraId="377156EE" w14:textId="77777777" w:rsidR="006F696D" w:rsidRDefault="006F696D">
      <w:pPr>
        <w:pStyle w:val="a0"/>
      </w:pPr>
    </w:p>
    <w:p w14:paraId="07E75FC7" w14:textId="77777777" w:rsidR="006F696D" w:rsidRDefault="006F696D"/>
    <w:p w14:paraId="7D1379DB" w14:textId="77777777" w:rsidR="006F696D" w:rsidRDefault="006F696D">
      <w:pPr>
        <w:pStyle w:val="a7"/>
      </w:pPr>
    </w:p>
    <w:p w14:paraId="01C53DBA" w14:textId="77777777" w:rsidR="006F696D" w:rsidRDefault="006F696D">
      <w:pPr>
        <w:pStyle w:val="a0"/>
      </w:pPr>
    </w:p>
    <w:p w14:paraId="68BB041A" w14:textId="77777777" w:rsidR="006F696D" w:rsidRDefault="006F696D"/>
    <w:p w14:paraId="69E91770" w14:textId="77777777" w:rsidR="006F696D" w:rsidRDefault="006F696D">
      <w:pPr>
        <w:pStyle w:val="a7"/>
      </w:pPr>
    </w:p>
    <w:p w14:paraId="2A990F84" w14:textId="77777777" w:rsidR="006F696D" w:rsidRDefault="006F696D">
      <w:pPr>
        <w:pStyle w:val="a0"/>
      </w:pPr>
    </w:p>
    <w:p w14:paraId="4FBD0378" w14:textId="77777777" w:rsidR="006F696D" w:rsidRDefault="006F696D"/>
    <w:p w14:paraId="793366DD" w14:textId="77777777" w:rsidR="006F696D" w:rsidRDefault="006F696D">
      <w:pPr>
        <w:pStyle w:val="a7"/>
      </w:pPr>
    </w:p>
    <w:p w14:paraId="38250E4D" w14:textId="77777777" w:rsidR="006F696D" w:rsidRDefault="006F696D">
      <w:pPr>
        <w:pStyle w:val="a0"/>
      </w:pPr>
    </w:p>
    <w:p w14:paraId="0303CE13" w14:textId="77777777" w:rsidR="006F696D" w:rsidRDefault="00062D60">
      <w:pPr>
        <w:pStyle w:val="2"/>
        <w:jc w:val="center"/>
        <w:rPr>
          <w:rFonts w:ascii="仿宋" w:eastAsia="仿宋" w:hAnsi="仿宋" w:cs="仿宋"/>
        </w:rPr>
      </w:pPr>
      <w:bookmarkStart w:id="5" w:name="_Toc14817"/>
      <w:r>
        <w:rPr>
          <w:rFonts w:ascii="仿宋" w:eastAsia="仿宋" w:hAnsi="仿宋" w:cs="仿宋" w:hint="eastAsia"/>
        </w:rPr>
        <w:lastRenderedPageBreak/>
        <w:t>一、投标报价</w:t>
      </w:r>
      <w:bookmarkEnd w:id="5"/>
    </w:p>
    <w:p w14:paraId="1F7125C3" w14:textId="77777777" w:rsidR="006F696D" w:rsidRDefault="00062D60">
      <w:pPr>
        <w:tabs>
          <w:tab w:val="left" w:pos="0"/>
          <w:tab w:val="left" w:pos="993"/>
          <w:tab w:val="left" w:pos="1134"/>
        </w:tabs>
        <w:adjustRightInd w:val="0"/>
        <w:snapToGrid w:val="0"/>
        <w:spacing w:line="380" w:lineRule="exact"/>
        <w:ind w:firstLineChars="200" w:firstLine="482"/>
        <w:rPr>
          <w:rFonts w:ascii="仿宋_GB2312" w:eastAsia="仿宋_GB2312"/>
          <w:b/>
          <w:snapToGrid w:val="0"/>
          <w:sz w:val="24"/>
        </w:rPr>
      </w:pPr>
      <w:r>
        <w:rPr>
          <w:rFonts w:ascii="仿宋_GB2312" w:eastAsia="仿宋_GB2312" w:hint="eastAsia"/>
          <w:b/>
          <w:snapToGrid w:val="0"/>
          <w:sz w:val="24"/>
        </w:rPr>
        <w:t>（一）投标报价</w:t>
      </w:r>
    </w:p>
    <w:p w14:paraId="0377BE6C" w14:textId="77777777" w:rsidR="006F696D" w:rsidRDefault="00062D60">
      <w:pPr>
        <w:numPr>
          <w:ilvl w:val="0"/>
          <w:numId w:val="1"/>
        </w:numPr>
        <w:tabs>
          <w:tab w:val="clear" w:pos="990"/>
          <w:tab w:val="left" w:pos="0"/>
          <w:tab w:val="left" w:pos="993"/>
          <w:tab w:val="left" w:pos="1418"/>
        </w:tabs>
        <w:adjustRightInd w:val="0"/>
        <w:snapToGrid w:val="0"/>
        <w:spacing w:line="380" w:lineRule="exact"/>
        <w:ind w:left="0" w:firstLineChars="200" w:firstLine="480"/>
        <w:rPr>
          <w:rFonts w:ascii="仿宋_GB2312" w:eastAsia="仿宋_GB2312"/>
          <w:snapToGrid w:val="0"/>
          <w:sz w:val="24"/>
        </w:rPr>
      </w:pPr>
      <w:r>
        <w:rPr>
          <w:rFonts w:ascii="仿宋_GB2312" w:eastAsia="仿宋_GB2312" w:hint="eastAsia"/>
          <w:snapToGrid w:val="0"/>
          <w:sz w:val="24"/>
        </w:rPr>
        <w:t>投标报价应是招标文件所确定的招标范围内的全部工作内容的价格体现。其包括但不限于：施工设备、劳务、管理、材料、材料检测、安装、维护、利润、环保、税金及政策性文件规定的、保证工期、质量、文明施工等各项费用。</w:t>
      </w:r>
    </w:p>
    <w:p w14:paraId="308ADA1F" w14:textId="77777777" w:rsidR="006F696D" w:rsidRDefault="00062D60">
      <w:pPr>
        <w:numPr>
          <w:ilvl w:val="0"/>
          <w:numId w:val="1"/>
        </w:numPr>
        <w:tabs>
          <w:tab w:val="clear" w:pos="990"/>
          <w:tab w:val="left" w:pos="0"/>
          <w:tab w:val="left" w:pos="993"/>
          <w:tab w:val="left" w:pos="1418"/>
        </w:tabs>
        <w:adjustRightInd w:val="0"/>
        <w:snapToGrid w:val="0"/>
        <w:spacing w:line="380" w:lineRule="exact"/>
        <w:ind w:left="0" w:firstLineChars="200" w:firstLine="480"/>
        <w:rPr>
          <w:rFonts w:ascii="仿宋_GB2312" w:eastAsia="仿宋_GB2312"/>
          <w:snapToGrid w:val="0"/>
          <w:sz w:val="24"/>
        </w:rPr>
      </w:pPr>
      <w:r>
        <w:rPr>
          <w:rFonts w:ascii="仿宋_GB2312" w:eastAsia="仿宋_GB2312" w:hint="eastAsia"/>
          <w:snapToGrid w:val="0"/>
          <w:sz w:val="24"/>
        </w:rPr>
        <w:t>投标报价方式：投标人在报价时应充分考虑施工期间各类建材的市场风险和政策性调整确定风险系数计入总报价，今后不作调整。设计变更和招标人要求变动的内容除外。</w:t>
      </w:r>
    </w:p>
    <w:p w14:paraId="4543E290" w14:textId="77777777" w:rsidR="006F696D" w:rsidRDefault="00062D60">
      <w:pPr>
        <w:snapToGrid w:val="0"/>
        <w:spacing w:line="380" w:lineRule="exact"/>
        <w:ind w:firstLineChars="200" w:firstLine="482"/>
        <w:rPr>
          <w:rFonts w:ascii="仿宋_GB2312" w:eastAsia="仿宋_GB2312"/>
          <w:b/>
          <w:sz w:val="24"/>
        </w:rPr>
      </w:pPr>
      <w:r>
        <w:rPr>
          <w:rFonts w:ascii="仿宋_GB2312" w:eastAsia="仿宋_GB2312" w:hint="eastAsia"/>
          <w:b/>
          <w:sz w:val="24"/>
        </w:rPr>
        <w:t>（二）本项目落实的政府采购政策</w:t>
      </w:r>
    </w:p>
    <w:p w14:paraId="676D7062" w14:textId="77777777" w:rsidR="006F696D" w:rsidRDefault="00062D60">
      <w:pPr>
        <w:snapToGrid w:val="0"/>
        <w:spacing w:line="380" w:lineRule="exact"/>
        <w:ind w:firstLineChars="200" w:firstLine="480"/>
        <w:rPr>
          <w:rFonts w:ascii="仿宋_GB2312" w:eastAsia="仿宋_GB2312"/>
          <w:bCs/>
          <w:sz w:val="24"/>
        </w:rPr>
      </w:pPr>
      <w:r>
        <w:rPr>
          <w:rFonts w:ascii="仿宋_GB2312" w:eastAsia="仿宋_GB2312" w:hint="eastAsia"/>
          <w:bCs/>
          <w:sz w:val="24"/>
        </w:rPr>
        <w:t>1、强制采购信息安全认证产品，优先采购节能产品和环境标志产品。提供的产品属于信息安全产品的，供应商应当选择经国家认证的信息安全产品参与投标，并提供由中国信息安全认证中心按国家标准认证颁发的有效认证证书复印件。提供的产品属于政府强制采购节能产品的，投标人应当优先选择《节能产品政府采购清单》中的产品投标，并提供有效的节能产品认证证书复印件；同等条件下，需方优先采购纳入国家节能清单和环保清单的产品。</w:t>
      </w:r>
    </w:p>
    <w:p w14:paraId="1B6947B6" w14:textId="77777777" w:rsidR="006F696D" w:rsidRDefault="006F696D">
      <w:pPr>
        <w:tabs>
          <w:tab w:val="left" w:pos="0"/>
          <w:tab w:val="left" w:pos="993"/>
          <w:tab w:val="left" w:pos="1134"/>
        </w:tabs>
        <w:adjustRightInd w:val="0"/>
        <w:snapToGrid w:val="0"/>
        <w:spacing w:line="380" w:lineRule="exact"/>
        <w:ind w:firstLineChars="200" w:firstLine="480"/>
        <w:rPr>
          <w:rFonts w:ascii="仿宋_GB2312" w:eastAsia="仿宋_GB2312" w:hAnsi="宋体"/>
          <w:snapToGrid w:val="0"/>
          <w:sz w:val="24"/>
        </w:rPr>
      </w:pPr>
    </w:p>
    <w:p w14:paraId="61218DA2" w14:textId="77777777" w:rsidR="006F696D" w:rsidRDefault="00062D60">
      <w:pPr>
        <w:pStyle w:val="2"/>
        <w:jc w:val="center"/>
        <w:rPr>
          <w:rFonts w:ascii="仿宋" w:eastAsia="仿宋" w:hAnsi="仿宋" w:cs="仿宋"/>
        </w:rPr>
      </w:pPr>
      <w:bookmarkStart w:id="6" w:name="_Toc22209"/>
      <w:r>
        <w:rPr>
          <w:rFonts w:ascii="仿宋" w:eastAsia="仿宋" w:hAnsi="仿宋" w:cs="仿宋" w:hint="eastAsia"/>
        </w:rPr>
        <w:t>二、投标文件的编制</w:t>
      </w:r>
      <w:bookmarkEnd w:id="6"/>
    </w:p>
    <w:p w14:paraId="67CA50DB" w14:textId="77777777" w:rsidR="006F696D" w:rsidRDefault="00062D60">
      <w:pPr>
        <w:tabs>
          <w:tab w:val="left" w:pos="0"/>
          <w:tab w:val="left" w:pos="993"/>
          <w:tab w:val="left" w:pos="1134"/>
        </w:tabs>
        <w:adjustRightInd w:val="0"/>
        <w:snapToGrid w:val="0"/>
        <w:spacing w:line="380" w:lineRule="exact"/>
        <w:ind w:firstLineChars="200" w:firstLine="482"/>
        <w:rPr>
          <w:rFonts w:ascii="仿宋_GB2312" w:eastAsia="仿宋_GB2312" w:hAnsi="宋体"/>
          <w:b/>
          <w:snapToGrid w:val="0"/>
          <w:sz w:val="24"/>
        </w:rPr>
      </w:pPr>
      <w:r>
        <w:rPr>
          <w:rFonts w:ascii="仿宋_GB2312" w:eastAsia="仿宋_GB2312" w:hAnsi="宋体" w:hint="eastAsia"/>
          <w:b/>
          <w:snapToGrid w:val="0"/>
          <w:sz w:val="24"/>
        </w:rPr>
        <w:t>（一）投标文件的组成</w:t>
      </w:r>
    </w:p>
    <w:p w14:paraId="5E93DB93" w14:textId="77777777" w:rsidR="006F696D" w:rsidRDefault="00062D60">
      <w:pPr>
        <w:tabs>
          <w:tab w:val="left" w:pos="0"/>
          <w:tab w:val="left" w:pos="1002"/>
          <w:tab w:val="left" w:pos="1134"/>
        </w:tabs>
        <w:adjustRightInd w:val="0"/>
        <w:snapToGrid w:val="0"/>
        <w:spacing w:line="380" w:lineRule="exact"/>
        <w:ind w:left="480"/>
        <w:rPr>
          <w:rFonts w:ascii="仿宋_GB2312" w:eastAsia="仿宋_GB2312" w:hAnsi="宋体"/>
          <w:snapToGrid w:val="0"/>
          <w:sz w:val="24"/>
        </w:rPr>
      </w:pPr>
      <w:r>
        <w:rPr>
          <w:rFonts w:ascii="仿宋_GB2312" w:eastAsia="仿宋_GB2312" w:hAnsi="宋体" w:hint="eastAsia"/>
          <w:snapToGrid w:val="0"/>
          <w:sz w:val="24"/>
        </w:rPr>
        <w:t>投标人的投标文件应包括下列内容：</w:t>
      </w:r>
    </w:p>
    <w:p w14:paraId="6F002262" w14:textId="77777777" w:rsidR="006F696D" w:rsidRDefault="00062D60">
      <w:pPr>
        <w:tabs>
          <w:tab w:val="left" w:pos="0"/>
          <w:tab w:val="left" w:pos="993"/>
          <w:tab w:val="left" w:pos="1134"/>
        </w:tabs>
        <w:adjustRightInd w:val="0"/>
        <w:snapToGrid w:val="0"/>
        <w:spacing w:line="380" w:lineRule="exact"/>
        <w:ind w:left="480"/>
        <w:rPr>
          <w:rFonts w:ascii="仿宋_GB2312" w:eastAsia="仿宋_GB2312" w:hAnsi="宋体"/>
          <w:snapToGrid w:val="0"/>
          <w:sz w:val="24"/>
        </w:rPr>
      </w:pPr>
      <w:r>
        <w:rPr>
          <w:rFonts w:ascii="仿宋_GB2312" w:eastAsia="仿宋_GB2312" w:hAnsi="宋体" w:hint="eastAsia"/>
          <w:snapToGrid w:val="0"/>
          <w:sz w:val="24"/>
        </w:rPr>
        <w:t>（1）投标函；（2）法定代表人资格证明书；（3）法定代表人委托代理人的委托书；（4）资格证明材料（营业执照、资质证书等）；（5）投标报价，其中包括报价汇总表、工程量清单报价表(预算书)、甲供材（如有）数量单价及总额；(6）企业近几年类似项目业绩证明；(7）施工组织设计方案。</w:t>
      </w:r>
    </w:p>
    <w:p w14:paraId="70C133B4" w14:textId="77777777" w:rsidR="006F696D" w:rsidRDefault="00062D60">
      <w:pPr>
        <w:snapToGrid w:val="0"/>
        <w:ind w:firstLineChars="200" w:firstLine="480"/>
        <w:rPr>
          <w:rFonts w:ascii="仿宋_GB2312" w:eastAsia="仿宋_GB2312" w:hAnsi="宋体"/>
          <w:sz w:val="24"/>
          <w:szCs w:val="28"/>
        </w:rPr>
      </w:pPr>
      <w:r>
        <w:rPr>
          <w:rFonts w:ascii="仿宋_GB2312" w:eastAsia="仿宋_GB2312" w:hAnsi="宋体" w:hint="eastAsia"/>
          <w:sz w:val="24"/>
          <w:szCs w:val="28"/>
        </w:rPr>
        <w:t>以上材料需</w:t>
      </w:r>
      <w:r>
        <w:rPr>
          <w:rFonts w:ascii="仿宋_GB2312" w:eastAsia="仿宋_GB2312" w:hAnsi="宋体" w:hint="eastAsia"/>
          <w:b/>
          <w:sz w:val="24"/>
          <w:szCs w:val="28"/>
        </w:rPr>
        <w:t>逐页按顺序编码并加盖投标单位公章</w:t>
      </w:r>
      <w:r>
        <w:rPr>
          <w:rFonts w:ascii="仿宋_GB2312" w:eastAsia="仿宋_GB2312" w:hAnsi="宋体" w:hint="eastAsia"/>
          <w:sz w:val="24"/>
          <w:szCs w:val="28"/>
        </w:rPr>
        <w:t>，如有弄虚作假者作废标处理，招标单位有权追究其法律责任。</w:t>
      </w:r>
    </w:p>
    <w:p w14:paraId="54FBF5B9" w14:textId="77777777" w:rsidR="006F696D" w:rsidRDefault="00062D60">
      <w:pPr>
        <w:tabs>
          <w:tab w:val="left" w:pos="0"/>
          <w:tab w:val="left" w:pos="993"/>
          <w:tab w:val="left" w:pos="1134"/>
        </w:tabs>
        <w:adjustRightInd w:val="0"/>
        <w:snapToGrid w:val="0"/>
        <w:spacing w:line="380" w:lineRule="exact"/>
        <w:ind w:firstLineChars="200" w:firstLine="482"/>
        <w:rPr>
          <w:rFonts w:ascii="仿宋_GB2312" w:eastAsia="仿宋_GB2312" w:hAnsi="宋体"/>
          <w:b/>
          <w:snapToGrid w:val="0"/>
          <w:sz w:val="24"/>
        </w:rPr>
      </w:pPr>
      <w:r>
        <w:rPr>
          <w:rFonts w:ascii="仿宋_GB2312" w:eastAsia="仿宋_GB2312" w:hAnsi="宋体" w:hint="eastAsia"/>
          <w:b/>
          <w:snapToGrid w:val="0"/>
          <w:sz w:val="24"/>
        </w:rPr>
        <w:t>（二）勘察现场</w:t>
      </w:r>
    </w:p>
    <w:p w14:paraId="2E533293" w14:textId="77777777" w:rsidR="00163A79" w:rsidRDefault="00062D60" w:rsidP="00163A79">
      <w:pPr>
        <w:numPr>
          <w:ilvl w:val="0"/>
          <w:numId w:val="2"/>
        </w:numPr>
        <w:tabs>
          <w:tab w:val="left" w:pos="0"/>
          <w:tab w:val="left" w:pos="1134"/>
        </w:tabs>
        <w:adjustRightInd w:val="0"/>
        <w:snapToGrid w:val="0"/>
        <w:spacing w:line="380" w:lineRule="exact"/>
        <w:rPr>
          <w:rFonts w:ascii="仿宋_GB2312" w:eastAsia="仿宋_GB2312" w:hAnsi="宋体"/>
          <w:snapToGrid w:val="0"/>
          <w:sz w:val="24"/>
        </w:rPr>
      </w:pPr>
      <w:r>
        <w:rPr>
          <w:rFonts w:ascii="仿宋_GB2312" w:eastAsia="仿宋_GB2312" w:hAnsi="宋体" w:hint="eastAsia"/>
          <w:snapToGrid w:val="0"/>
          <w:sz w:val="24"/>
        </w:rPr>
        <w:t>投标人可以对工程施工现场和周围环境进行勘察，以获取编制投标文件和签署合同所需的所有资料。勘察现场所发生的费用由投标人承担。</w:t>
      </w:r>
    </w:p>
    <w:p w14:paraId="47162630" w14:textId="68D429C4" w:rsidR="006F696D" w:rsidRDefault="00062D60" w:rsidP="00163A79">
      <w:pPr>
        <w:tabs>
          <w:tab w:val="left" w:pos="0"/>
          <w:tab w:val="left" w:pos="1002"/>
          <w:tab w:val="left" w:pos="1134"/>
        </w:tabs>
        <w:adjustRightInd w:val="0"/>
        <w:snapToGrid w:val="0"/>
        <w:spacing w:line="380" w:lineRule="exact"/>
        <w:ind w:left="1002"/>
        <w:rPr>
          <w:rFonts w:ascii="仿宋_GB2312" w:eastAsia="仿宋_GB2312" w:hAnsi="宋体"/>
          <w:snapToGrid w:val="0"/>
          <w:sz w:val="24"/>
        </w:rPr>
      </w:pPr>
      <w:r>
        <w:rPr>
          <w:rFonts w:ascii="仿宋_GB2312" w:eastAsia="仿宋_GB2312" w:hAnsi="宋体" w:hint="eastAsia"/>
          <w:snapToGrid w:val="0"/>
          <w:sz w:val="24"/>
        </w:rPr>
        <w:t>（</w:t>
      </w:r>
      <w:r w:rsidR="00163A79" w:rsidRPr="00163A79">
        <w:rPr>
          <w:rFonts w:ascii="仿宋_GB2312" w:eastAsia="仿宋_GB2312" w:hAnsi="宋体" w:hint="eastAsia"/>
          <w:snapToGrid w:val="0"/>
          <w:sz w:val="24"/>
        </w:rPr>
        <w:t>勘察现场可联系孙老师：13913939114。</w:t>
      </w:r>
      <w:r>
        <w:rPr>
          <w:rFonts w:ascii="仿宋_GB2312" w:eastAsia="仿宋_GB2312" w:hAnsi="宋体" w:hint="eastAsia"/>
          <w:snapToGrid w:val="0"/>
          <w:sz w:val="24"/>
        </w:rPr>
        <w:t>）</w:t>
      </w:r>
    </w:p>
    <w:p w14:paraId="1082529E" w14:textId="77777777" w:rsidR="006F696D" w:rsidRDefault="00062D60">
      <w:pPr>
        <w:numPr>
          <w:ilvl w:val="0"/>
          <w:numId w:val="2"/>
        </w:numPr>
        <w:tabs>
          <w:tab w:val="left" w:pos="0"/>
          <w:tab w:val="left" w:pos="1134"/>
        </w:tabs>
        <w:adjustRightInd w:val="0"/>
        <w:snapToGrid w:val="0"/>
        <w:spacing w:line="380" w:lineRule="exact"/>
        <w:ind w:left="0" w:firstLineChars="200" w:firstLine="480"/>
        <w:rPr>
          <w:rFonts w:ascii="仿宋_GB2312" w:eastAsia="仿宋_GB2312" w:hAnsi="宋体"/>
          <w:snapToGrid w:val="0"/>
          <w:sz w:val="24"/>
        </w:rPr>
      </w:pPr>
      <w:r>
        <w:rPr>
          <w:rFonts w:ascii="仿宋_GB2312" w:eastAsia="仿宋_GB2312" w:hAnsi="宋体" w:hint="eastAsia"/>
          <w:snapToGrid w:val="0"/>
          <w:sz w:val="24"/>
        </w:rPr>
        <w:t>招标人向投标人提供的有关施工现场的资料和数据是招标人现有的能使投标人利用的资料。招标人对投标人由此而做出的推论、理解和结论概不负责。</w:t>
      </w:r>
    </w:p>
    <w:p w14:paraId="014855ED" w14:textId="77777777" w:rsidR="006F696D" w:rsidRDefault="00062D60">
      <w:pPr>
        <w:tabs>
          <w:tab w:val="left" w:pos="0"/>
          <w:tab w:val="left" w:pos="993"/>
          <w:tab w:val="left" w:pos="1134"/>
        </w:tabs>
        <w:adjustRightInd w:val="0"/>
        <w:snapToGrid w:val="0"/>
        <w:spacing w:line="380" w:lineRule="exact"/>
        <w:ind w:firstLineChars="200" w:firstLine="482"/>
        <w:rPr>
          <w:rFonts w:ascii="仿宋_GB2312" w:eastAsia="仿宋_GB2312" w:hAnsi="宋体"/>
          <w:b/>
          <w:snapToGrid w:val="0"/>
          <w:sz w:val="24"/>
        </w:rPr>
      </w:pPr>
      <w:r>
        <w:rPr>
          <w:rFonts w:ascii="仿宋_GB2312" w:eastAsia="仿宋_GB2312" w:hAnsi="宋体" w:hint="eastAsia"/>
          <w:b/>
          <w:snapToGrid w:val="0"/>
          <w:sz w:val="24"/>
        </w:rPr>
        <w:t>（三）投标文件的份数和签署</w:t>
      </w:r>
    </w:p>
    <w:p w14:paraId="3E61CD37" w14:textId="77777777" w:rsidR="006F696D" w:rsidRDefault="00062D60">
      <w:pPr>
        <w:numPr>
          <w:ilvl w:val="0"/>
          <w:numId w:val="3"/>
        </w:numPr>
        <w:tabs>
          <w:tab w:val="left" w:pos="0"/>
          <w:tab w:val="left" w:pos="1134"/>
        </w:tabs>
        <w:adjustRightInd w:val="0"/>
        <w:snapToGrid w:val="0"/>
        <w:spacing w:line="380" w:lineRule="exact"/>
        <w:ind w:left="0" w:firstLineChars="200" w:firstLine="480"/>
        <w:rPr>
          <w:rFonts w:ascii="仿宋_GB2312" w:eastAsia="仿宋_GB2312" w:hAnsi="宋体"/>
          <w:snapToGrid w:val="0"/>
          <w:sz w:val="24"/>
        </w:rPr>
      </w:pPr>
      <w:r>
        <w:rPr>
          <w:rFonts w:ascii="仿宋_GB2312" w:eastAsia="仿宋_GB2312" w:hAnsi="宋体" w:hint="eastAsia"/>
          <w:sz w:val="24"/>
        </w:rPr>
        <w:t>本工程</w:t>
      </w:r>
      <w:r>
        <w:rPr>
          <w:rFonts w:ascii="仿宋_GB2312" w:eastAsia="仿宋_GB2312" w:hAnsi="宋体" w:hint="eastAsia"/>
          <w:snapToGrid w:val="0"/>
          <w:sz w:val="24"/>
        </w:rPr>
        <w:t>投标人必须编制一份投标文件“正本”和前附表所要求份数的“副本”，</w:t>
      </w:r>
      <w:r>
        <w:rPr>
          <w:rFonts w:ascii="仿宋_GB2312" w:eastAsia="仿宋_GB2312" w:hAnsi="宋体" w:hint="eastAsia"/>
          <w:snapToGrid w:val="0"/>
          <w:sz w:val="24"/>
        </w:rPr>
        <w:lastRenderedPageBreak/>
        <w:t>并在投标文件封面右上角明确标明“正本”和“副本”。投标文件正本和副本如有不一致之处，以正本为准。</w:t>
      </w:r>
    </w:p>
    <w:p w14:paraId="388E8F55" w14:textId="77777777" w:rsidR="006F696D" w:rsidRDefault="00062D60">
      <w:pPr>
        <w:numPr>
          <w:ilvl w:val="0"/>
          <w:numId w:val="3"/>
        </w:numPr>
        <w:tabs>
          <w:tab w:val="clear" w:pos="1002"/>
          <w:tab w:val="left" w:pos="0"/>
          <w:tab w:val="left" w:pos="993"/>
          <w:tab w:val="left" w:pos="1134"/>
        </w:tabs>
        <w:adjustRightInd w:val="0"/>
        <w:snapToGrid w:val="0"/>
        <w:spacing w:line="380" w:lineRule="exact"/>
        <w:ind w:left="0" w:firstLineChars="200" w:firstLine="480"/>
        <w:rPr>
          <w:rFonts w:ascii="仿宋_GB2312" w:eastAsia="仿宋_GB2312" w:hAnsi="宋体"/>
          <w:snapToGrid w:val="0"/>
          <w:sz w:val="24"/>
        </w:rPr>
      </w:pPr>
      <w:r>
        <w:rPr>
          <w:rFonts w:ascii="仿宋_GB2312" w:eastAsia="仿宋_GB2312" w:hAnsi="宋体" w:hint="eastAsia"/>
          <w:snapToGrid w:val="0"/>
          <w:sz w:val="24"/>
        </w:rPr>
        <w:t>投标文件正本与副本均应使用不能擦去的墨水书写或打印，按具体要求由投标人加盖公章和法定代表人或法定代表人委托的代理人印鉴或签字。</w:t>
      </w:r>
    </w:p>
    <w:p w14:paraId="61F0E8DB" w14:textId="77777777" w:rsidR="006F696D" w:rsidRDefault="00062D60">
      <w:pPr>
        <w:numPr>
          <w:ilvl w:val="0"/>
          <w:numId w:val="3"/>
        </w:numPr>
        <w:tabs>
          <w:tab w:val="left" w:pos="0"/>
          <w:tab w:val="left" w:pos="1134"/>
        </w:tabs>
        <w:adjustRightInd w:val="0"/>
        <w:snapToGrid w:val="0"/>
        <w:spacing w:line="380" w:lineRule="exact"/>
        <w:ind w:left="0" w:firstLineChars="200" w:firstLine="480"/>
        <w:rPr>
          <w:rFonts w:ascii="仿宋_GB2312" w:eastAsia="仿宋_GB2312" w:hAnsi="宋体"/>
          <w:snapToGrid w:val="0"/>
          <w:sz w:val="24"/>
        </w:rPr>
      </w:pPr>
      <w:r>
        <w:rPr>
          <w:rFonts w:ascii="仿宋_GB2312" w:eastAsia="仿宋_GB2312" w:hAnsi="宋体" w:hint="eastAsia"/>
          <w:snapToGrid w:val="0"/>
          <w:sz w:val="24"/>
        </w:rPr>
        <w:t>全套投标文件应无涂改和行间插字，除非这些删改是根据招标人的指示进行的，或者是投标人造成的必须修改的错误。修改处应由投标文件签署人加盖印鉴。</w:t>
      </w:r>
    </w:p>
    <w:p w14:paraId="72C81823" w14:textId="77777777" w:rsidR="006F696D" w:rsidRDefault="00062D60">
      <w:pPr>
        <w:numPr>
          <w:ilvl w:val="0"/>
          <w:numId w:val="3"/>
        </w:numPr>
        <w:tabs>
          <w:tab w:val="left" w:pos="0"/>
          <w:tab w:val="left" w:pos="1134"/>
        </w:tabs>
        <w:adjustRightInd w:val="0"/>
        <w:snapToGrid w:val="0"/>
        <w:spacing w:line="380" w:lineRule="exact"/>
        <w:ind w:left="0" w:firstLineChars="200" w:firstLine="480"/>
        <w:rPr>
          <w:rFonts w:ascii="仿宋_GB2312" w:eastAsia="仿宋_GB2312" w:hAnsi="宋体"/>
          <w:snapToGrid w:val="0"/>
          <w:sz w:val="24"/>
        </w:rPr>
      </w:pPr>
      <w:r>
        <w:rPr>
          <w:rFonts w:ascii="仿宋_GB2312" w:eastAsia="仿宋_GB2312" w:hAnsi="宋体" w:hint="eastAsia"/>
          <w:snapToGrid w:val="0"/>
          <w:sz w:val="24"/>
        </w:rPr>
        <w:t>中标后投标人另外向招标人补充齐全投标文件副本。</w:t>
      </w:r>
    </w:p>
    <w:p w14:paraId="3154AF40" w14:textId="77777777" w:rsidR="006F696D" w:rsidRDefault="006F696D">
      <w:pPr>
        <w:tabs>
          <w:tab w:val="left" w:pos="0"/>
          <w:tab w:val="left" w:pos="1134"/>
        </w:tabs>
        <w:adjustRightInd w:val="0"/>
        <w:snapToGrid w:val="0"/>
        <w:spacing w:line="380" w:lineRule="exact"/>
        <w:rPr>
          <w:rFonts w:ascii="仿宋_GB2312" w:eastAsia="仿宋_GB2312" w:hAnsi="宋体"/>
          <w:snapToGrid w:val="0"/>
          <w:sz w:val="24"/>
        </w:rPr>
      </w:pPr>
    </w:p>
    <w:p w14:paraId="43A8616B" w14:textId="77777777" w:rsidR="006F696D" w:rsidRDefault="00062D60">
      <w:pPr>
        <w:pStyle w:val="2"/>
        <w:jc w:val="center"/>
        <w:rPr>
          <w:rFonts w:ascii="仿宋" w:eastAsia="仿宋" w:hAnsi="仿宋" w:cs="仿宋"/>
        </w:rPr>
      </w:pPr>
      <w:bookmarkStart w:id="7" w:name="_Toc95"/>
      <w:r>
        <w:rPr>
          <w:rFonts w:ascii="仿宋" w:eastAsia="仿宋" w:hAnsi="仿宋" w:cs="仿宋" w:hint="eastAsia"/>
        </w:rPr>
        <w:t>三、投标文件的递交</w:t>
      </w:r>
      <w:bookmarkEnd w:id="7"/>
    </w:p>
    <w:p w14:paraId="37BEC779" w14:textId="77777777" w:rsidR="006F696D" w:rsidRDefault="00062D60">
      <w:pPr>
        <w:tabs>
          <w:tab w:val="left" w:pos="0"/>
          <w:tab w:val="left" w:pos="993"/>
          <w:tab w:val="left" w:pos="1134"/>
        </w:tabs>
        <w:adjustRightInd w:val="0"/>
        <w:snapToGrid w:val="0"/>
        <w:spacing w:line="380" w:lineRule="exact"/>
        <w:ind w:firstLineChars="200" w:firstLine="482"/>
        <w:rPr>
          <w:rFonts w:ascii="仿宋_GB2312" w:eastAsia="仿宋_GB2312" w:hAnsi="宋体"/>
          <w:b/>
          <w:snapToGrid w:val="0"/>
          <w:sz w:val="24"/>
        </w:rPr>
      </w:pPr>
      <w:r>
        <w:rPr>
          <w:rFonts w:ascii="仿宋_GB2312" w:eastAsia="仿宋_GB2312" w:hAnsi="宋体" w:hint="eastAsia"/>
          <w:b/>
          <w:snapToGrid w:val="0"/>
          <w:sz w:val="24"/>
        </w:rPr>
        <w:t>（一）投标文件的密封与标志</w:t>
      </w:r>
    </w:p>
    <w:p w14:paraId="58238361" w14:textId="77777777" w:rsidR="006F696D" w:rsidRDefault="00062D60">
      <w:pPr>
        <w:tabs>
          <w:tab w:val="left" w:pos="0"/>
          <w:tab w:val="left" w:pos="993"/>
          <w:tab w:val="left" w:pos="1134"/>
        </w:tabs>
        <w:adjustRightInd w:val="0"/>
        <w:snapToGrid w:val="0"/>
        <w:spacing w:line="380" w:lineRule="exact"/>
        <w:ind w:firstLineChars="200" w:firstLine="480"/>
        <w:rPr>
          <w:rFonts w:ascii="仿宋_GB2312" w:eastAsia="仿宋_GB2312" w:hAnsi="宋体"/>
          <w:snapToGrid w:val="0"/>
          <w:sz w:val="24"/>
        </w:rPr>
      </w:pPr>
      <w:r>
        <w:rPr>
          <w:rFonts w:ascii="仿宋_GB2312" w:eastAsia="仿宋_GB2312" w:hAnsi="宋体" w:hint="eastAsia"/>
          <w:snapToGrid w:val="0"/>
          <w:sz w:val="24"/>
        </w:rPr>
        <w:t>1、投标人可以将投标文件的正本和副本分别密封，并可在封袋上正确标明“正本”或“副本”。</w:t>
      </w:r>
    </w:p>
    <w:p w14:paraId="398E909F" w14:textId="77777777" w:rsidR="006F696D" w:rsidRDefault="00062D60">
      <w:pPr>
        <w:tabs>
          <w:tab w:val="left" w:pos="0"/>
          <w:tab w:val="left" w:pos="993"/>
          <w:tab w:val="left" w:pos="1134"/>
        </w:tabs>
        <w:adjustRightInd w:val="0"/>
        <w:snapToGrid w:val="0"/>
        <w:spacing w:line="380" w:lineRule="exact"/>
        <w:ind w:firstLineChars="200" w:firstLine="480"/>
        <w:rPr>
          <w:rFonts w:ascii="仿宋_GB2312" w:eastAsia="仿宋_GB2312" w:hAnsi="宋体"/>
          <w:snapToGrid w:val="0"/>
          <w:sz w:val="24"/>
        </w:rPr>
      </w:pPr>
      <w:r>
        <w:rPr>
          <w:rFonts w:ascii="仿宋_GB2312" w:eastAsia="仿宋_GB2312" w:hAnsi="宋体" w:hint="eastAsia"/>
          <w:snapToGrid w:val="0"/>
          <w:sz w:val="24"/>
        </w:rPr>
        <w:t>2．所有封袋上都可以写明工程名称和项目编号以及投标人的名称。</w:t>
      </w:r>
    </w:p>
    <w:p w14:paraId="7E3D2730" w14:textId="77777777" w:rsidR="006F696D" w:rsidRDefault="00062D60">
      <w:pPr>
        <w:tabs>
          <w:tab w:val="left" w:pos="0"/>
          <w:tab w:val="left" w:pos="993"/>
          <w:tab w:val="left" w:pos="1134"/>
        </w:tabs>
        <w:adjustRightInd w:val="0"/>
        <w:snapToGrid w:val="0"/>
        <w:spacing w:line="380" w:lineRule="exact"/>
        <w:ind w:firstLineChars="200" w:firstLine="482"/>
        <w:rPr>
          <w:rFonts w:ascii="仿宋_GB2312" w:eastAsia="仿宋_GB2312" w:hAnsi="宋体"/>
          <w:b/>
          <w:snapToGrid w:val="0"/>
          <w:sz w:val="24"/>
        </w:rPr>
      </w:pPr>
      <w:r>
        <w:rPr>
          <w:rFonts w:ascii="仿宋_GB2312" w:eastAsia="仿宋_GB2312" w:hAnsi="宋体" w:hint="eastAsia"/>
          <w:b/>
          <w:snapToGrid w:val="0"/>
          <w:sz w:val="24"/>
        </w:rPr>
        <w:t>（二）投标截止期</w:t>
      </w:r>
    </w:p>
    <w:p w14:paraId="6DCDEE4E" w14:textId="77777777" w:rsidR="006F696D" w:rsidRDefault="00062D60">
      <w:pPr>
        <w:pStyle w:val="20"/>
        <w:ind w:firstLineChars="200" w:firstLine="480"/>
        <w:rPr>
          <w:rFonts w:ascii="仿宋_GB2312" w:hAnsi="宋体"/>
        </w:rPr>
      </w:pPr>
      <w:r>
        <w:rPr>
          <w:rFonts w:ascii="仿宋_GB2312" w:hAnsi="宋体" w:hint="eastAsia"/>
        </w:rPr>
        <w:t>投标人应在投标须知中规定的时间之前将投标文件递交到指定地点，逾期递交的投标文件，招标人有权拒绝。</w:t>
      </w:r>
    </w:p>
    <w:p w14:paraId="39D27A5B" w14:textId="77777777" w:rsidR="006F696D" w:rsidRDefault="00062D60">
      <w:pPr>
        <w:pStyle w:val="2"/>
        <w:jc w:val="center"/>
        <w:rPr>
          <w:rFonts w:ascii="仿宋" w:eastAsia="仿宋" w:hAnsi="仿宋" w:cs="仿宋"/>
        </w:rPr>
      </w:pPr>
      <w:bookmarkStart w:id="8" w:name="_Toc8698"/>
      <w:r>
        <w:rPr>
          <w:rFonts w:ascii="仿宋" w:eastAsia="仿宋" w:hAnsi="仿宋" w:cs="仿宋" w:hint="eastAsia"/>
        </w:rPr>
        <w:t>四、开评标和定标</w:t>
      </w:r>
      <w:bookmarkEnd w:id="8"/>
    </w:p>
    <w:p w14:paraId="4689058F" w14:textId="77777777" w:rsidR="006F696D" w:rsidRDefault="00062D60">
      <w:pPr>
        <w:widowControl/>
        <w:snapToGrid w:val="0"/>
        <w:spacing w:line="380" w:lineRule="exact"/>
        <w:ind w:firstLineChars="200" w:firstLine="482"/>
        <w:rPr>
          <w:rFonts w:ascii="仿宋_GB2312" w:eastAsia="仿宋_GB2312" w:hAnsi="宋体"/>
          <w:b/>
          <w:sz w:val="24"/>
          <w:szCs w:val="28"/>
        </w:rPr>
      </w:pPr>
      <w:r>
        <w:rPr>
          <w:rFonts w:ascii="仿宋_GB2312" w:eastAsia="仿宋_GB2312" w:hAnsi="宋体" w:hint="eastAsia"/>
          <w:b/>
          <w:sz w:val="24"/>
          <w:szCs w:val="28"/>
        </w:rPr>
        <w:t>（一）开评标工作</w:t>
      </w:r>
    </w:p>
    <w:p w14:paraId="1133C42F" w14:textId="77777777" w:rsidR="006F696D" w:rsidRDefault="00062D60">
      <w:pPr>
        <w:pStyle w:val="20"/>
        <w:ind w:firstLineChars="200" w:firstLine="480"/>
        <w:rPr>
          <w:rFonts w:ascii="仿宋_GB2312" w:hAnsi="宋体"/>
        </w:rPr>
      </w:pPr>
      <w:r>
        <w:rPr>
          <w:rFonts w:ascii="仿宋_GB2312" w:hAnsi="宋体" w:hint="eastAsia"/>
        </w:rPr>
        <w:t>开评标工作在南京大学生命科学学院招标委员会小组的领导下，由南京大学生命科学学院组织进行。</w:t>
      </w:r>
    </w:p>
    <w:p w14:paraId="75111064" w14:textId="77777777" w:rsidR="006F696D" w:rsidRDefault="00062D60">
      <w:pPr>
        <w:widowControl/>
        <w:snapToGrid w:val="0"/>
        <w:spacing w:line="380" w:lineRule="exact"/>
        <w:ind w:firstLineChars="200" w:firstLine="482"/>
        <w:rPr>
          <w:rFonts w:ascii="仿宋_GB2312" w:eastAsia="仿宋_GB2312" w:hAnsi="宋体"/>
          <w:b/>
          <w:sz w:val="24"/>
          <w:szCs w:val="28"/>
        </w:rPr>
      </w:pPr>
      <w:r>
        <w:rPr>
          <w:rFonts w:ascii="仿宋_GB2312" w:eastAsia="仿宋_GB2312" w:hAnsi="宋体" w:hint="eastAsia"/>
          <w:b/>
          <w:sz w:val="24"/>
          <w:szCs w:val="28"/>
        </w:rPr>
        <w:t>（二）开标须知</w:t>
      </w:r>
    </w:p>
    <w:p w14:paraId="547D9448" w14:textId="77777777" w:rsidR="006F696D" w:rsidRDefault="00062D60">
      <w:pPr>
        <w:widowControl/>
        <w:snapToGrid w:val="0"/>
        <w:spacing w:line="380" w:lineRule="exact"/>
        <w:ind w:firstLineChars="200" w:firstLine="480"/>
        <w:rPr>
          <w:rFonts w:ascii="仿宋_GB2312" w:eastAsia="仿宋_GB2312" w:hAnsi="宋体"/>
          <w:sz w:val="24"/>
          <w:szCs w:val="28"/>
        </w:rPr>
      </w:pPr>
      <w:r>
        <w:rPr>
          <w:rFonts w:ascii="仿宋_GB2312" w:eastAsia="仿宋_GB2312" w:hAnsi="宋体" w:hint="eastAsia"/>
          <w:sz w:val="24"/>
          <w:szCs w:val="28"/>
        </w:rPr>
        <w:t>开标时，投标文件中开标一览表内容与投标文件中明细表内容不一致的，以开标一览表为准。</w:t>
      </w:r>
    </w:p>
    <w:p w14:paraId="05CAA8B5" w14:textId="77777777" w:rsidR="006F696D" w:rsidRDefault="00062D60">
      <w:pPr>
        <w:widowControl/>
        <w:snapToGrid w:val="0"/>
        <w:spacing w:line="380" w:lineRule="exact"/>
        <w:ind w:firstLineChars="200" w:firstLine="480"/>
        <w:rPr>
          <w:rFonts w:ascii="仿宋_GB2312" w:eastAsia="仿宋_GB2312" w:hAnsi="宋体"/>
          <w:sz w:val="24"/>
          <w:szCs w:val="28"/>
        </w:rPr>
      </w:pPr>
      <w:r>
        <w:rPr>
          <w:rFonts w:ascii="仿宋_GB2312" w:eastAsia="仿宋_GB2312" w:hAnsi="宋体" w:hint="eastAsia"/>
          <w:sz w:val="24"/>
          <w:szCs w:val="28"/>
        </w:rPr>
        <w:t>投标文件的大写金额和小写金额不一致的，以大写金额为准；总价金额与按单价汇总金额不一致的，以单价金额计算结果为准；单价金额小数点有明显错位的，应以总价为准，并修改单价。</w:t>
      </w:r>
    </w:p>
    <w:p w14:paraId="71D65766" w14:textId="77777777" w:rsidR="006F696D" w:rsidRDefault="00062D60">
      <w:pPr>
        <w:widowControl/>
        <w:snapToGrid w:val="0"/>
        <w:spacing w:line="380" w:lineRule="exact"/>
        <w:ind w:firstLineChars="200" w:firstLine="480"/>
        <w:rPr>
          <w:rFonts w:ascii="仿宋_GB2312" w:eastAsia="仿宋_GB2312" w:hAnsi="宋体"/>
          <w:sz w:val="24"/>
          <w:szCs w:val="28"/>
        </w:rPr>
      </w:pPr>
      <w:r>
        <w:rPr>
          <w:rFonts w:ascii="仿宋_GB2312" w:eastAsia="仿宋_GB2312" w:hAnsi="宋体" w:hint="eastAsia"/>
          <w:sz w:val="24"/>
          <w:szCs w:val="28"/>
        </w:rPr>
        <w:t>对不同文字文本投标文件的解释发生异议的，以中文文本为准。</w:t>
      </w:r>
    </w:p>
    <w:p w14:paraId="4C4FEFC0" w14:textId="77777777" w:rsidR="006F696D" w:rsidRDefault="00062D60">
      <w:pPr>
        <w:snapToGrid w:val="0"/>
        <w:spacing w:line="288" w:lineRule="auto"/>
        <w:ind w:firstLineChars="200" w:firstLine="482"/>
        <w:rPr>
          <w:rFonts w:ascii="仿宋_GB2312" w:eastAsia="仿宋_GB2312" w:hAnsi="宋体"/>
          <w:b/>
          <w:sz w:val="24"/>
        </w:rPr>
      </w:pPr>
      <w:r>
        <w:rPr>
          <w:rFonts w:ascii="仿宋_GB2312" w:eastAsia="仿宋_GB2312" w:hAnsi="宋体" w:hint="eastAsia"/>
          <w:b/>
          <w:sz w:val="24"/>
        </w:rPr>
        <w:t>(三)评标原则（如本项目实质响应标书文件的供应商不足三家，经评审委员会审议后可废标或转为非公开招标方式采购；如采用非公开招标方式采购，采购单位不再另行提供采购文件）</w:t>
      </w:r>
    </w:p>
    <w:p w14:paraId="7E42E8AE" w14:textId="77777777" w:rsidR="006F696D" w:rsidRDefault="00062D60">
      <w:pPr>
        <w:snapToGrid w:val="0"/>
        <w:spacing w:line="288" w:lineRule="auto"/>
        <w:ind w:firstLine="482"/>
        <w:rPr>
          <w:rFonts w:ascii="仿宋_GB2312" w:eastAsia="仿宋_GB2312" w:hAnsi="宋体"/>
          <w:sz w:val="24"/>
        </w:rPr>
      </w:pPr>
      <w:r>
        <w:rPr>
          <w:rFonts w:ascii="仿宋_GB2312" w:eastAsia="仿宋_GB2312" w:hAnsi="宋体" w:hint="eastAsia"/>
          <w:sz w:val="24"/>
        </w:rPr>
        <w:t>1. 本次招标分初步评审和详细评审，初步评审合格的投标人方可进入详细评审。评审委员会在详细评审后，推荐中标候选人。</w:t>
      </w:r>
    </w:p>
    <w:p w14:paraId="46E1B9CF" w14:textId="77777777" w:rsidR="006F696D" w:rsidRDefault="00062D60">
      <w:pPr>
        <w:snapToGrid w:val="0"/>
        <w:spacing w:line="288" w:lineRule="auto"/>
        <w:ind w:firstLine="482"/>
        <w:rPr>
          <w:rFonts w:ascii="仿宋_GB2312" w:eastAsia="仿宋_GB2312" w:hAnsi="宋体"/>
          <w:sz w:val="24"/>
        </w:rPr>
      </w:pPr>
      <w:r>
        <w:rPr>
          <w:rFonts w:ascii="仿宋_GB2312" w:eastAsia="仿宋_GB2312" w:hAnsi="宋体" w:hint="eastAsia"/>
          <w:sz w:val="24"/>
        </w:rPr>
        <w:lastRenderedPageBreak/>
        <w:t>2. 初步评审分为资格性检查和符合性检查，由招标人检查：依据法律法规和招标文件的规定，对投标文件中的资格证明进行审查，以及从投标文件的有效性、完整性和对招标文件的响应程度进行审查。招标公告中投标人资质要求等所有材料，投标人必须放入投标文件中。</w:t>
      </w:r>
    </w:p>
    <w:p w14:paraId="4DA256A7" w14:textId="77777777" w:rsidR="006F696D" w:rsidRDefault="00062D60">
      <w:pPr>
        <w:spacing w:line="380" w:lineRule="exact"/>
        <w:ind w:firstLineChars="200" w:firstLine="480"/>
        <w:rPr>
          <w:rFonts w:ascii="仿宋_GB2312" w:eastAsia="仿宋_GB2312" w:hAnsi="宋体"/>
          <w:sz w:val="24"/>
        </w:rPr>
      </w:pPr>
      <w:r>
        <w:rPr>
          <w:rFonts w:ascii="仿宋_GB2312" w:eastAsia="仿宋_GB2312" w:hAnsi="宋体" w:hint="eastAsia"/>
          <w:sz w:val="24"/>
        </w:rPr>
        <w:t>3.详细评审。本工程采用综合评估法：对投标文件提出的工程质量、施工工期、投标价格、投标人及项目经理业绩等进行评审和比较，择优选定中标人。</w:t>
      </w:r>
    </w:p>
    <w:p w14:paraId="0C9A3F0B" w14:textId="77777777" w:rsidR="006F696D" w:rsidRDefault="00062D60">
      <w:pPr>
        <w:autoSpaceDE w:val="0"/>
        <w:autoSpaceDN w:val="0"/>
        <w:adjustRightInd w:val="0"/>
        <w:spacing w:line="380" w:lineRule="exact"/>
        <w:ind w:firstLineChars="200" w:firstLine="480"/>
        <w:rPr>
          <w:rFonts w:ascii="仿宋_GB2312" w:eastAsia="仿宋_GB2312"/>
          <w:snapToGrid w:val="0"/>
          <w:sz w:val="24"/>
        </w:rPr>
      </w:pPr>
      <w:r>
        <w:rPr>
          <w:rFonts w:ascii="仿宋_GB2312" w:eastAsia="仿宋_GB2312" w:hint="eastAsia"/>
          <w:snapToGrid w:val="0"/>
          <w:sz w:val="24"/>
        </w:rPr>
        <w:t>4.评分细则</w:t>
      </w:r>
    </w:p>
    <w:tbl>
      <w:tblPr>
        <w:tblStyle w:val="af7"/>
        <w:tblW w:w="0" w:type="auto"/>
        <w:tblLook w:val="04A0" w:firstRow="1" w:lastRow="0" w:firstColumn="1" w:lastColumn="0" w:noHBand="0" w:noVBand="1"/>
      </w:tblPr>
      <w:tblGrid>
        <w:gridCol w:w="530"/>
        <w:gridCol w:w="1526"/>
        <w:gridCol w:w="2209"/>
        <w:gridCol w:w="5086"/>
      </w:tblGrid>
      <w:tr w:rsidR="006F696D" w14:paraId="4DF85804" w14:textId="77777777">
        <w:tc>
          <w:tcPr>
            <w:tcW w:w="534" w:type="dxa"/>
            <w:vAlign w:val="center"/>
          </w:tcPr>
          <w:p w14:paraId="506B47D4" w14:textId="77777777" w:rsidR="006F696D" w:rsidRDefault="00062D60">
            <w:pPr>
              <w:snapToGrid w:val="0"/>
              <w:jc w:val="center"/>
              <w:rPr>
                <w:rFonts w:ascii="仿宋_GB2312" w:eastAsia="仿宋_GB2312" w:hAnsi="仿宋"/>
                <w:szCs w:val="22"/>
              </w:rPr>
            </w:pPr>
            <w:r>
              <w:rPr>
                <w:rFonts w:ascii="仿宋_GB2312" w:eastAsia="仿宋_GB2312" w:hAnsi="仿宋" w:cs="宋体" w:hint="eastAsia"/>
              </w:rPr>
              <w:t>序号</w:t>
            </w:r>
          </w:p>
        </w:tc>
        <w:tc>
          <w:tcPr>
            <w:tcW w:w="1559" w:type="dxa"/>
            <w:vAlign w:val="center"/>
          </w:tcPr>
          <w:p w14:paraId="22CDB93B" w14:textId="77777777" w:rsidR="006F696D" w:rsidRDefault="00062D60">
            <w:pPr>
              <w:snapToGrid w:val="0"/>
              <w:jc w:val="center"/>
              <w:rPr>
                <w:rFonts w:ascii="仿宋_GB2312" w:eastAsia="仿宋_GB2312" w:hAnsi="仿宋"/>
                <w:szCs w:val="22"/>
              </w:rPr>
            </w:pPr>
            <w:r>
              <w:rPr>
                <w:rFonts w:ascii="仿宋_GB2312" w:eastAsia="仿宋_GB2312" w:hAnsi="仿宋" w:hint="eastAsia"/>
                <w:szCs w:val="22"/>
              </w:rPr>
              <w:t>项目名称</w:t>
            </w:r>
          </w:p>
        </w:tc>
        <w:tc>
          <w:tcPr>
            <w:tcW w:w="2268" w:type="dxa"/>
            <w:vAlign w:val="center"/>
          </w:tcPr>
          <w:p w14:paraId="7B93C047" w14:textId="77777777" w:rsidR="006F696D" w:rsidRDefault="00062D60">
            <w:pPr>
              <w:snapToGrid w:val="0"/>
              <w:jc w:val="center"/>
              <w:rPr>
                <w:rFonts w:ascii="仿宋_GB2312" w:eastAsia="仿宋_GB2312" w:hAnsi="仿宋"/>
                <w:szCs w:val="22"/>
                <w:u w:val="single"/>
              </w:rPr>
            </w:pPr>
            <w:r>
              <w:rPr>
                <w:rFonts w:ascii="仿宋_GB2312" w:eastAsia="仿宋_GB2312" w:hAnsi="仿宋" w:cs="宋体" w:hint="eastAsia"/>
              </w:rPr>
              <w:t>条款内容</w:t>
            </w:r>
          </w:p>
        </w:tc>
        <w:tc>
          <w:tcPr>
            <w:tcW w:w="5216" w:type="dxa"/>
            <w:vAlign w:val="center"/>
          </w:tcPr>
          <w:p w14:paraId="5A07B4F0" w14:textId="77777777" w:rsidR="006F696D" w:rsidRDefault="00062D60">
            <w:pPr>
              <w:snapToGrid w:val="0"/>
              <w:jc w:val="center"/>
              <w:rPr>
                <w:rFonts w:ascii="仿宋_GB2312" w:eastAsia="仿宋_GB2312" w:hAnsi="仿宋"/>
                <w:szCs w:val="22"/>
                <w:u w:val="single"/>
              </w:rPr>
            </w:pPr>
            <w:r>
              <w:rPr>
                <w:rFonts w:ascii="仿宋_GB2312" w:eastAsia="仿宋_GB2312" w:hAnsi="仿宋" w:cs="宋体" w:hint="eastAsia"/>
              </w:rPr>
              <w:t>编列内容</w:t>
            </w:r>
          </w:p>
        </w:tc>
      </w:tr>
      <w:tr w:rsidR="006F696D" w14:paraId="31D2FD91" w14:textId="77777777">
        <w:tc>
          <w:tcPr>
            <w:tcW w:w="534" w:type="dxa"/>
            <w:vAlign w:val="center"/>
          </w:tcPr>
          <w:p w14:paraId="3B10F353" w14:textId="77777777" w:rsidR="006F696D" w:rsidRDefault="00062D60">
            <w:pPr>
              <w:snapToGrid w:val="0"/>
              <w:jc w:val="center"/>
              <w:rPr>
                <w:rFonts w:ascii="仿宋_GB2312" w:eastAsia="仿宋_GB2312" w:hAnsi="仿宋"/>
                <w:szCs w:val="22"/>
              </w:rPr>
            </w:pPr>
            <w:r>
              <w:rPr>
                <w:rFonts w:ascii="仿宋_GB2312" w:eastAsia="仿宋_GB2312" w:hAnsi="仿宋" w:hint="eastAsia"/>
              </w:rPr>
              <w:t>1</w:t>
            </w:r>
          </w:p>
        </w:tc>
        <w:tc>
          <w:tcPr>
            <w:tcW w:w="1559" w:type="dxa"/>
            <w:vAlign w:val="center"/>
          </w:tcPr>
          <w:p w14:paraId="4CA2B5D1" w14:textId="77777777" w:rsidR="006F696D" w:rsidRDefault="00062D60">
            <w:pPr>
              <w:snapToGrid w:val="0"/>
              <w:jc w:val="center"/>
              <w:rPr>
                <w:rFonts w:ascii="仿宋_GB2312" w:eastAsia="仿宋_GB2312" w:hAnsi="仿宋"/>
                <w:szCs w:val="22"/>
              </w:rPr>
            </w:pPr>
            <w:r>
              <w:rPr>
                <w:rFonts w:ascii="仿宋_GB2312" w:eastAsia="仿宋_GB2312" w:hAnsi="仿宋" w:cs="宋体" w:hint="eastAsia"/>
              </w:rPr>
              <w:t>总分构成</w:t>
            </w:r>
          </w:p>
        </w:tc>
        <w:tc>
          <w:tcPr>
            <w:tcW w:w="2268" w:type="dxa"/>
            <w:vAlign w:val="center"/>
          </w:tcPr>
          <w:p w14:paraId="6499B732" w14:textId="77777777" w:rsidR="006F696D" w:rsidRDefault="00062D60">
            <w:pPr>
              <w:snapToGrid w:val="0"/>
              <w:jc w:val="center"/>
              <w:rPr>
                <w:rFonts w:ascii="仿宋_GB2312" w:eastAsia="仿宋_GB2312" w:hAnsi="仿宋"/>
                <w:szCs w:val="22"/>
              </w:rPr>
            </w:pPr>
            <w:r>
              <w:rPr>
                <w:rFonts w:ascii="仿宋_GB2312" w:eastAsia="仿宋_GB2312" w:hAnsi="仿宋" w:cs="宋体" w:hint="eastAsia"/>
              </w:rPr>
              <w:t>总分</w:t>
            </w:r>
            <w:r>
              <w:rPr>
                <w:rFonts w:ascii="仿宋_GB2312" w:eastAsia="仿宋_GB2312" w:hAnsi="仿宋" w:hint="eastAsia"/>
              </w:rPr>
              <w:t>100</w:t>
            </w:r>
            <w:r>
              <w:rPr>
                <w:rFonts w:ascii="仿宋_GB2312" w:eastAsia="仿宋_GB2312" w:hAnsi="仿宋" w:cs="宋体" w:hint="eastAsia"/>
              </w:rPr>
              <w:t>分</w:t>
            </w:r>
          </w:p>
        </w:tc>
        <w:tc>
          <w:tcPr>
            <w:tcW w:w="5216" w:type="dxa"/>
            <w:vAlign w:val="center"/>
          </w:tcPr>
          <w:p w14:paraId="7CB915DC" w14:textId="77777777" w:rsidR="006F696D" w:rsidRDefault="00062D60">
            <w:pPr>
              <w:snapToGrid w:val="0"/>
              <w:rPr>
                <w:rFonts w:ascii="仿宋_GB2312" w:eastAsia="仿宋_GB2312" w:hAnsi="仿宋" w:cs="宋体"/>
              </w:rPr>
            </w:pPr>
            <w:r>
              <w:rPr>
                <w:rFonts w:ascii="仿宋_GB2312" w:eastAsia="仿宋_GB2312" w:hAnsi="仿宋" w:cs="宋体" w:hint="eastAsia"/>
              </w:rPr>
              <w:t>投标报价：70.00分；施工组织设计：10.00分；</w:t>
            </w:r>
          </w:p>
          <w:p w14:paraId="26CF1A76" w14:textId="77777777" w:rsidR="006F696D" w:rsidRDefault="00062D60">
            <w:pPr>
              <w:snapToGrid w:val="0"/>
              <w:rPr>
                <w:rFonts w:ascii="仿宋_GB2312" w:eastAsia="仿宋_GB2312" w:hAnsi="仿宋"/>
                <w:szCs w:val="22"/>
              </w:rPr>
            </w:pPr>
            <w:r>
              <w:rPr>
                <w:rFonts w:ascii="仿宋_GB2312" w:eastAsia="仿宋_GB2312" w:hAnsi="仿宋" w:cs="宋体" w:hint="eastAsia"/>
              </w:rPr>
              <w:t>投标人业绩：4分；技术参数响应程度：6分；投标人资质：6分；售后运营：4分</w:t>
            </w:r>
          </w:p>
        </w:tc>
      </w:tr>
      <w:tr w:rsidR="006F696D" w14:paraId="7E2BC528" w14:textId="77777777">
        <w:tc>
          <w:tcPr>
            <w:tcW w:w="534" w:type="dxa"/>
            <w:vAlign w:val="center"/>
          </w:tcPr>
          <w:p w14:paraId="20105376" w14:textId="77777777" w:rsidR="006F696D" w:rsidRDefault="00062D60">
            <w:pPr>
              <w:snapToGrid w:val="0"/>
              <w:jc w:val="center"/>
              <w:rPr>
                <w:rFonts w:ascii="仿宋_GB2312" w:eastAsia="仿宋_GB2312" w:hAnsi="仿宋"/>
                <w:szCs w:val="22"/>
              </w:rPr>
            </w:pPr>
            <w:r>
              <w:rPr>
                <w:rFonts w:ascii="仿宋_GB2312" w:eastAsia="仿宋_GB2312" w:hAnsi="仿宋" w:hint="eastAsia"/>
              </w:rPr>
              <w:t>2</w:t>
            </w:r>
          </w:p>
        </w:tc>
        <w:tc>
          <w:tcPr>
            <w:tcW w:w="1559" w:type="dxa"/>
            <w:vMerge w:val="restart"/>
            <w:vAlign w:val="center"/>
          </w:tcPr>
          <w:p w14:paraId="550487E1" w14:textId="77777777" w:rsidR="006F696D" w:rsidRDefault="00062D60">
            <w:pPr>
              <w:snapToGrid w:val="0"/>
              <w:jc w:val="center"/>
              <w:rPr>
                <w:rFonts w:ascii="仿宋_GB2312" w:eastAsia="仿宋_GB2312" w:hAnsi="仿宋"/>
                <w:szCs w:val="22"/>
              </w:rPr>
            </w:pPr>
            <w:r>
              <w:rPr>
                <w:rFonts w:ascii="仿宋_GB2312" w:eastAsia="仿宋_GB2312" w:hAnsi="仿宋" w:cs="宋体" w:hint="eastAsia"/>
              </w:rPr>
              <w:t>投标报价</w:t>
            </w:r>
          </w:p>
          <w:p w14:paraId="4B151148" w14:textId="77777777" w:rsidR="006F696D" w:rsidRDefault="00062D60">
            <w:pPr>
              <w:snapToGrid w:val="0"/>
              <w:jc w:val="center"/>
              <w:rPr>
                <w:rFonts w:ascii="仿宋_GB2312" w:eastAsia="仿宋_GB2312" w:hAnsi="仿宋"/>
                <w:szCs w:val="22"/>
              </w:rPr>
            </w:pPr>
            <w:r>
              <w:rPr>
                <w:rFonts w:ascii="仿宋_GB2312" w:eastAsia="仿宋_GB2312" w:hAnsi="仿宋" w:hint="eastAsia"/>
                <w:szCs w:val="22"/>
              </w:rPr>
              <w:t>（70分）</w:t>
            </w:r>
          </w:p>
        </w:tc>
        <w:tc>
          <w:tcPr>
            <w:tcW w:w="2268" w:type="dxa"/>
            <w:vAlign w:val="center"/>
          </w:tcPr>
          <w:p w14:paraId="5637463D" w14:textId="77777777" w:rsidR="006F696D" w:rsidRDefault="00062D60">
            <w:pPr>
              <w:snapToGrid w:val="0"/>
              <w:jc w:val="center"/>
              <w:rPr>
                <w:rFonts w:ascii="仿宋_GB2312" w:eastAsia="仿宋_GB2312" w:hAnsi="仿宋"/>
                <w:szCs w:val="22"/>
              </w:rPr>
            </w:pPr>
            <w:r>
              <w:rPr>
                <w:rFonts w:ascii="仿宋_GB2312" w:eastAsia="仿宋_GB2312" w:hAnsi="仿宋" w:cs="宋体" w:hint="eastAsia"/>
              </w:rPr>
              <w:t>评标基准价计算方法</w:t>
            </w:r>
          </w:p>
        </w:tc>
        <w:tc>
          <w:tcPr>
            <w:tcW w:w="5216" w:type="dxa"/>
            <w:vAlign w:val="center"/>
          </w:tcPr>
          <w:p w14:paraId="108399AA" w14:textId="77777777" w:rsidR="006F696D" w:rsidRDefault="00062D60">
            <w:pPr>
              <w:rPr>
                <w:rFonts w:ascii="仿宋" w:eastAsia="仿宋" w:hAnsi="仿宋" w:cs="仿宋"/>
                <w:szCs w:val="21"/>
              </w:rPr>
            </w:pPr>
            <w:r>
              <w:rPr>
                <w:rFonts w:ascii="仿宋" w:eastAsia="仿宋" w:hAnsi="仿宋" w:cs="仿宋" w:hint="eastAsia"/>
                <w:szCs w:val="21"/>
              </w:rPr>
              <w:t>评标基准价计算方法：当有效投标报价≥5家时，去掉一个最高价及去掉一个最低价，均价价格为基准值；当有效投标报价＜5家时，均价价格为基准值。</w:t>
            </w:r>
          </w:p>
          <w:p w14:paraId="7510906C" w14:textId="77777777" w:rsidR="006F696D" w:rsidRDefault="00062D60">
            <w:pPr>
              <w:tabs>
                <w:tab w:val="left" w:pos="1995"/>
              </w:tabs>
              <w:rPr>
                <w:rFonts w:ascii="仿宋_GB2312" w:eastAsia="仿宋_GB2312" w:hAnsi="仿宋"/>
                <w:szCs w:val="22"/>
              </w:rPr>
            </w:pPr>
            <w:r>
              <w:rPr>
                <w:rFonts w:ascii="仿宋" w:eastAsia="仿宋" w:hAnsi="仿宋" w:cs="仿宋" w:hint="eastAsia"/>
                <w:szCs w:val="21"/>
              </w:rPr>
              <w:t>各有效标书最终投标报价等于评标基准价的得73分;每高于1%扣0.2分，每低于1%扣0.1分，(不足1%按1%计)。</w:t>
            </w:r>
          </w:p>
        </w:tc>
      </w:tr>
      <w:tr w:rsidR="006F696D" w14:paraId="491D7484" w14:textId="77777777">
        <w:tc>
          <w:tcPr>
            <w:tcW w:w="534" w:type="dxa"/>
            <w:vAlign w:val="center"/>
          </w:tcPr>
          <w:p w14:paraId="43DBD58B" w14:textId="77777777" w:rsidR="006F696D" w:rsidRDefault="00062D60">
            <w:pPr>
              <w:snapToGrid w:val="0"/>
              <w:jc w:val="center"/>
              <w:rPr>
                <w:rFonts w:ascii="仿宋_GB2312" w:eastAsia="仿宋_GB2312" w:hAnsi="仿宋"/>
                <w:szCs w:val="22"/>
              </w:rPr>
            </w:pPr>
            <w:r>
              <w:rPr>
                <w:rFonts w:ascii="仿宋_GB2312" w:eastAsia="仿宋_GB2312" w:hAnsi="仿宋" w:hint="eastAsia"/>
                <w:szCs w:val="22"/>
              </w:rPr>
              <w:t>4</w:t>
            </w:r>
          </w:p>
        </w:tc>
        <w:tc>
          <w:tcPr>
            <w:tcW w:w="1559" w:type="dxa"/>
            <w:vMerge/>
            <w:vAlign w:val="center"/>
          </w:tcPr>
          <w:p w14:paraId="2DD58A9B" w14:textId="77777777" w:rsidR="006F696D" w:rsidRDefault="006F696D">
            <w:pPr>
              <w:snapToGrid w:val="0"/>
              <w:jc w:val="center"/>
              <w:rPr>
                <w:rFonts w:ascii="仿宋_GB2312" w:eastAsia="仿宋_GB2312" w:hAnsi="仿宋"/>
                <w:szCs w:val="22"/>
              </w:rPr>
            </w:pPr>
          </w:p>
        </w:tc>
        <w:tc>
          <w:tcPr>
            <w:tcW w:w="2268" w:type="dxa"/>
            <w:vAlign w:val="center"/>
          </w:tcPr>
          <w:p w14:paraId="6B17C8A7" w14:textId="77777777" w:rsidR="006F696D" w:rsidRDefault="00062D60">
            <w:pPr>
              <w:snapToGrid w:val="0"/>
              <w:jc w:val="center"/>
              <w:rPr>
                <w:rFonts w:ascii="仿宋_GB2312" w:eastAsia="仿宋_GB2312" w:hAnsi="仿宋"/>
                <w:szCs w:val="22"/>
              </w:rPr>
            </w:pPr>
            <w:r>
              <w:rPr>
                <w:rFonts w:ascii="仿宋_GB2312" w:eastAsia="仿宋_GB2312" w:hAnsi="仿宋" w:cs="宋体" w:hint="eastAsia"/>
              </w:rPr>
              <w:t>偏差率</w:t>
            </w:r>
          </w:p>
        </w:tc>
        <w:tc>
          <w:tcPr>
            <w:tcW w:w="5216" w:type="dxa"/>
            <w:vAlign w:val="center"/>
          </w:tcPr>
          <w:p w14:paraId="03F8FB73" w14:textId="77777777" w:rsidR="006F696D" w:rsidRDefault="00062D60">
            <w:pPr>
              <w:snapToGrid w:val="0"/>
              <w:jc w:val="left"/>
              <w:rPr>
                <w:rFonts w:ascii="仿宋_GB2312" w:eastAsia="仿宋_GB2312" w:hAnsi="仿宋"/>
                <w:szCs w:val="22"/>
              </w:rPr>
            </w:pPr>
            <w:r>
              <w:rPr>
                <w:rFonts w:ascii="仿宋_GB2312" w:eastAsia="仿宋_GB2312" w:hAnsi="仿宋" w:cs="宋体" w:hint="eastAsia"/>
              </w:rPr>
              <w:t>报价评审偏差总分</w:t>
            </w:r>
            <w:r>
              <w:rPr>
                <w:rFonts w:ascii="仿宋_GB2312" w:eastAsia="仿宋_GB2312" w:hAnsi="仿宋" w:hint="eastAsia"/>
              </w:rPr>
              <w:t>：70</w:t>
            </w:r>
            <w:r>
              <w:rPr>
                <w:rFonts w:ascii="仿宋_GB2312" w:eastAsia="仿宋_GB2312" w:hAnsi="仿宋" w:cs="宋体" w:hint="eastAsia"/>
              </w:rPr>
              <w:t>分</w:t>
            </w:r>
          </w:p>
          <w:p w14:paraId="27CD8B1D" w14:textId="77777777" w:rsidR="006F696D" w:rsidRDefault="00062D60">
            <w:pPr>
              <w:snapToGrid w:val="0"/>
              <w:jc w:val="left"/>
              <w:rPr>
                <w:rFonts w:ascii="仿宋_GB2312" w:eastAsia="仿宋_GB2312" w:hAnsi="仿宋"/>
                <w:szCs w:val="22"/>
              </w:rPr>
            </w:pPr>
            <w:r>
              <w:rPr>
                <w:rFonts w:ascii="仿宋_GB2312" w:eastAsia="仿宋_GB2312" w:hAnsi="仿宋" w:cs="宋体" w:hint="eastAsia"/>
              </w:rPr>
              <w:t>偏离评标基准价的的每增加</w:t>
            </w:r>
            <w:r>
              <w:rPr>
                <w:rFonts w:ascii="仿宋_GB2312" w:eastAsia="仿宋_GB2312" w:hAnsi="仿宋" w:hint="eastAsia"/>
              </w:rPr>
              <w:t>1%</w:t>
            </w:r>
            <w:r>
              <w:rPr>
                <w:rFonts w:ascii="仿宋_GB2312" w:eastAsia="仿宋_GB2312" w:hAnsi="仿宋" w:cs="宋体" w:hint="eastAsia"/>
              </w:rPr>
              <w:t>扣</w:t>
            </w:r>
            <w:r>
              <w:rPr>
                <w:rFonts w:ascii="仿宋_GB2312" w:eastAsia="仿宋_GB2312" w:hAnsi="仿宋" w:hint="eastAsia"/>
              </w:rPr>
              <w:t>0.2</w:t>
            </w:r>
            <w:r>
              <w:rPr>
                <w:rFonts w:ascii="仿宋_GB2312" w:eastAsia="仿宋_GB2312" w:hAnsi="仿宋" w:cs="宋体" w:hint="eastAsia"/>
              </w:rPr>
              <w:t>分</w:t>
            </w:r>
            <w:r>
              <w:rPr>
                <w:rFonts w:ascii="仿宋_GB2312" w:eastAsia="仿宋_GB2312" w:hAnsi="仿宋" w:hint="eastAsia"/>
              </w:rPr>
              <w:t>,</w:t>
            </w:r>
            <w:r>
              <w:rPr>
                <w:rFonts w:ascii="仿宋_GB2312" w:eastAsia="仿宋_GB2312" w:hAnsi="仿宋" w:cs="宋体" w:hint="eastAsia"/>
              </w:rPr>
              <w:t>每减少</w:t>
            </w:r>
            <w:r>
              <w:rPr>
                <w:rFonts w:ascii="仿宋_GB2312" w:eastAsia="仿宋_GB2312" w:hAnsi="仿宋" w:hint="eastAsia"/>
              </w:rPr>
              <w:t>1%</w:t>
            </w:r>
            <w:r>
              <w:rPr>
                <w:rFonts w:ascii="仿宋_GB2312" w:eastAsia="仿宋_GB2312" w:hAnsi="仿宋" w:cs="宋体" w:hint="eastAsia"/>
              </w:rPr>
              <w:t>扣</w:t>
            </w:r>
            <w:r>
              <w:rPr>
                <w:rFonts w:ascii="仿宋_GB2312" w:eastAsia="仿宋_GB2312" w:hAnsi="仿宋" w:hint="eastAsia"/>
              </w:rPr>
              <w:t>0.1</w:t>
            </w:r>
            <w:r>
              <w:rPr>
                <w:rFonts w:ascii="仿宋_GB2312" w:eastAsia="仿宋_GB2312" w:hAnsi="仿宋" w:cs="宋体" w:hint="eastAsia"/>
              </w:rPr>
              <w:t>分，偏离不足</w:t>
            </w:r>
            <w:r>
              <w:rPr>
                <w:rFonts w:ascii="仿宋_GB2312" w:eastAsia="仿宋_GB2312" w:hAnsi="仿宋" w:hint="eastAsia"/>
              </w:rPr>
              <w:t>1%</w:t>
            </w:r>
            <w:r>
              <w:rPr>
                <w:rFonts w:ascii="仿宋_GB2312" w:eastAsia="仿宋_GB2312" w:hAnsi="仿宋" w:cs="宋体" w:hint="eastAsia"/>
              </w:rPr>
              <w:t>的部分按</w:t>
            </w:r>
            <w:r>
              <w:rPr>
                <w:rFonts w:ascii="仿宋_GB2312" w:eastAsia="仿宋_GB2312" w:hAnsi="宋体" w:cs="宋体" w:hint="eastAsia"/>
                <w:color w:val="000000"/>
                <w:kern w:val="0"/>
              </w:rPr>
              <w:t>1%</w:t>
            </w:r>
            <w:r>
              <w:rPr>
                <w:rFonts w:ascii="仿宋_GB2312" w:eastAsia="仿宋_GB2312" w:hAnsi="仿宋" w:cs="宋体" w:hint="eastAsia"/>
              </w:rPr>
              <w:t>计算得分。</w:t>
            </w:r>
          </w:p>
        </w:tc>
      </w:tr>
      <w:tr w:rsidR="006F696D" w14:paraId="257B0FFB" w14:textId="77777777">
        <w:tc>
          <w:tcPr>
            <w:tcW w:w="534" w:type="dxa"/>
            <w:vMerge w:val="restart"/>
            <w:vAlign w:val="center"/>
          </w:tcPr>
          <w:p w14:paraId="25E03164" w14:textId="77777777" w:rsidR="006F696D" w:rsidRDefault="00062D60">
            <w:pPr>
              <w:snapToGrid w:val="0"/>
              <w:jc w:val="center"/>
              <w:rPr>
                <w:rFonts w:ascii="仿宋_GB2312" w:eastAsia="仿宋_GB2312" w:hAnsi="仿宋"/>
                <w:szCs w:val="22"/>
              </w:rPr>
            </w:pPr>
            <w:r>
              <w:rPr>
                <w:rFonts w:ascii="仿宋_GB2312" w:eastAsia="仿宋_GB2312" w:hAnsi="仿宋" w:hint="eastAsia"/>
                <w:szCs w:val="22"/>
              </w:rPr>
              <w:t>5</w:t>
            </w:r>
          </w:p>
        </w:tc>
        <w:tc>
          <w:tcPr>
            <w:tcW w:w="1559" w:type="dxa"/>
            <w:vMerge w:val="restart"/>
            <w:vAlign w:val="center"/>
          </w:tcPr>
          <w:p w14:paraId="6FFE1A6C" w14:textId="77777777" w:rsidR="006F696D" w:rsidRDefault="00062D60">
            <w:pPr>
              <w:snapToGrid w:val="0"/>
              <w:jc w:val="center"/>
              <w:rPr>
                <w:rFonts w:ascii="仿宋_GB2312" w:eastAsia="仿宋_GB2312" w:hAnsi="仿宋"/>
                <w:szCs w:val="22"/>
              </w:rPr>
            </w:pPr>
            <w:r>
              <w:rPr>
                <w:rFonts w:ascii="仿宋_GB2312" w:eastAsia="仿宋_GB2312" w:hAnsi="仿宋" w:cs="宋体" w:hint="eastAsia"/>
              </w:rPr>
              <w:t>施工组织设计</w:t>
            </w:r>
          </w:p>
          <w:p w14:paraId="781D25A9" w14:textId="77777777" w:rsidR="006F696D" w:rsidRDefault="00062D60">
            <w:pPr>
              <w:snapToGrid w:val="0"/>
              <w:jc w:val="center"/>
              <w:rPr>
                <w:rFonts w:ascii="仿宋_GB2312" w:eastAsia="仿宋_GB2312" w:hAnsi="仿宋"/>
                <w:szCs w:val="22"/>
              </w:rPr>
            </w:pPr>
            <w:r>
              <w:rPr>
                <w:rFonts w:ascii="仿宋_GB2312" w:eastAsia="仿宋_GB2312" w:hAnsi="仿宋" w:hint="eastAsia"/>
                <w:szCs w:val="22"/>
              </w:rPr>
              <w:t>（10分）</w:t>
            </w:r>
          </w:p>
        </w:tc>
        <w:tc>
          <w:tcPr>
            <w:tcW w:w="2268" w:type="dxa"/>
            <w:vAlign w:val="center"/>
          </w:tcPr>
          <w:p w14:paraId="143C5907" w14:textId="77777777" w:rsidR="006F696D" w:rsidRDefault="00062D60">
            <w:pPr>
              <w:snapToGrid w:val="0"/>
              <w:jc w:val="center"/>
              <w:rPr>
                <w:rFonts w:ascii="仿宋_GB2312" w:eastAsia="仿宋_GB2312" w:hAnsi="仿宋"/>
                <w:szCs w:val="22"/>
              </w:rPr>
            </w:pPr>
            <w:r>
              <w:rPr>
                <w:rFonts w:ascii="仿宋_GB2312" w:eastAsia="仿宋_GB2312" w:hAnsi="仿宋" w:cs="宋体" w:hint="eastAsia"/>
              </w:rPr>
              <w:t>总体概述：施工组织总体设想、方案针对性及施工标段划分</w:t>
            </w:r>
          </w:p>
        </w:tc>
        <w:tc>
          <w:tcPr>
            <w:tcW w:w="5216" w:type="dxa"/>
            <w:vAlign w:val="center"/>
          </w:tcPr>
          <w:p w14:paraId="16E7F076" w14:textId="77777777" w:rsidR="006F696D" w:rsidRDefault="00062D60">
            <w:pPr>
              <w:snapToGrid w:val="0"/>
              <w:jc w:val="left"/>
              <w:rPr>
                <w:rFonts w:ascii="仿宋_GB2312" w:eastAsia="仿宋_GB2312" w:hAnsi="仿宋"/>
                <w:szCs w:val="22"/>
              </w:rPr>
            </w:pPr>
            <w:r>
              <w:rPr>
                <w:rFonts w:ascii="仿宋_GB2312" w:eastAsia="仿宋_GB2312" w:hAnsi="仿宋" w:cs="宋体" w:hint="eastAsia"/>
              </w:rPr>
              <w:t>好</w:t>
            </w:r>
            <w:r>
              <w:rPr>
                <w:rFonts w:ascii="仿宋_GB2312" w:eastAsia="仿宋_GB2312" w:hAnsi="仿宋" w:hint="eastAsia"/>
              </w:rPr>
              <w:t>2</w:t>
            </w:r>
            <w:r>
              <w:rPr>
                <w:rFonts w:ascii="仿宋_GB2312" w:eastAsia="仿宋_GB2312" w:hAnsi="仿宋" w:cs="宋体" w:hint="eastAsia"/>
              </w:rPr>
              <w:t>，良</w:t>
            </w:r>
            <w:r>
              <w:rPr>
                <w:rFonts w:ascii="仿宋_GB2312" w:eastAsia="仿宋_GB2312" w:hAnsi="仿宋" w:hint="eastAsia"/>
              </w:rPr>
              <w:t>1.8</w:t>
            </w:r>
            <w:r>
              <w:rPr>
                <w:rFonts w:ascii="仿宋_GB2312" w:eastAsia="仿宋_GB2312" w:hAnsi="仿宋" w:cs="宋体" w:hint="eastAsia"/>
              </w:rPr>
              <w:t>，中</w:t>
            </w:r>
            <w:r>
              <w:rPr>
                <w:rFonts w:ascii="仿宋_GB2312" w:eastAsia="仿宋_GB2312" w:hAnsi="仿宋" w:hint="eastAsia"/>
              </w:rPr>
              <w:t>1.6</w:t>
            </w:r>
            <w:r>
              <w:rPr>
                <w:rFonts w:ascii="仿宋_GB2312" w:eastAsia="仿宋_GB2312" w:hAnsi="仿宋" w:cs="宋体" w:hint="eastAsia"/>
              </w:rPr>
              <w:t>，差</w:t>
            </w:r>
            <w:r>
              <w:rPr>
                <w:rFonts w:ascii="仿宋_GB2312" w:eastAsia="仿宋_GB2312" w:hAnsi="仿宋" w:hint="eastAsia"/>
              </w:rPr>
              <w:t>1.2 (</w:t>
            </w:r>
            <w:r>
              <w:rPr>
                <w:rFonts w:ascii="仿宋_GB2312" w:eastAsia="仿宋_GB2312" w:hAnsi="仿宋" w:cs="宋体" w:hint="eastAsia"/>
              </w:rPr>
              <w:t>打分区间从</w:t>
            </w:r>
            <w:r>
              <w:rPr>
                <w:rFonts w:ascii="仿宋_GB2312" w:eastAsia="仿宋_GB2312" w:hAnsi="仿宋" w:hint="eastAsia"/>
              </w:rPr>
              <w:t>1.20</w:t>
            </w:r>
            <w:r>
              <w:rPr>
                <w:rFonts w:ascii="仿宋_GB2312" w:eastAsia="仿宋_GB2312" w:hAnsi="仿宋" w:cs="宋体" w:hint="eastAsia"/>
              </w:rPr>
              <w:t>分，至</w:t>
            </w:r>
            <w:r>
              <w:rPr>
                <w:rFonts w:ascii="仿宋_GB2312" w:eastAsia="仿宋_GB2312" w:hAnsi="仿宋" w:hint="eastAsia"/>
              </w:rPr>
              <w:t>2.00</w:t>
            </w:r>
            <w:r>
              <w:rPr>
                <w:rFonts w:ascii="仿宋_GB2312" w:eastAsia="仿宋_GB2312" w:hAnsi="仿宋" w:cs="宋体" w:hint="eastAsia"/>
              </w:rPr>
              <w:t>分</w:t>
            </w:r>
            <w:r>
              <w:rPr>
                <w:rFonts w:ascii="仿宋_GB2312" w:eastAsia="仿宋_GB2312" w:hAnsi="仿宋" w:hint="eastAsia"/>
              </w:rPr>
              <w:t>)</w:t>
            </w:r>
          </w:p>
        </w:tc>
      </w:tr>
      <w:tr w:rsidR="006F696D" w14:paraId="5AEE3DB6" w14:textId="77777777">
        <w:tc>
          <w:tcPr>
            <w:tcW w:w="534" w:type="dxa"/>
            <w:vMerge/>
            <w:vAlign w:val="center"/>
          </w:tcPr>
          <w:p w14:paraId="46F9C897" w14:textId="77777777" w:rsidR="006F696D" w:rsidRDefault="006F696D">
            <w:pPr>
              <w:snapToGrid w:val="0"/>
              <w:jc w:val="center"/>
              <w:rPr>
                <w:rFonts w:ascii="仿宋_GB2312" w:eastAsia="仿宋_GB2312" w:hAnsi="仿宋"/>
                <w:szCs w:val="22"/>
              </w:rPr>
            </w:pPr>
          </w:p>
        </w:tc>
        <w:tc>
          <w:tcPr>
            <w:tcW w:w="1559" w:type="dxa"/>
            <w:vMerge/>
            <w:vAlign w:val="center"/>
          </w:tcPr>
          <w:p w14:paraId="17253898" w14:textId="77777777" w:rsidR="006F696D" w:rsidRDefault="006F696D">
            <w:pPr>
              <w:snapToGrid w:val="0"/>
              <w:rPr>
                <w:rFonts w:ascii="仿宋_GB2312" w:eastAsia="仿宋_GB2312" w:hAnsi="仿宋"/>
                <w:szCs w:val="22"/>
              </w:rPr>
            </w:pPr>
          </w:p>
        </w:tc>
        <w:tc>
          <w:tcPr>
            <w:tcW w:w="2268" w:type="dxa"/>
            <w:vAlign w:val="center"/>
          </w:tcPr>
          <w:p w14:paraId="7CC0B091" w14:textId="77777777" w:rsidR="006F696D" w:rsidRDefault="00062D60">
            <w:pPr>
              <w:snapToGrid w:val="0"/>
              <w:jc w:val="center"/>
              <w:rPr>
                <w:rFonts w:ascii="仿宋_GB2312" w:eastAsia="仿宋_GB2312" w:hAnsi="仿宋"/>
                <w:szCs w:val="22"/>
              </w:rPr>
            </w:pPr>
            <w:r>
              <w:rPr>
                <w:rFonts w:ascii="仿宋_GB2312" w:eastAsia="仿宋_GB2312" w:hAnsi="仿宋" w:cs="宋体" w:hint="eastAsia"/>
              </w:rPr>
              <w:t>施工进度计划和各阶段进度的保证措施</w:t>
            </w:r>
          </w:p>
        </w:tc>
        <w:tc>
          <w:tcPr>
            <w:tcW w:w="5216" w:type="dxa"/>
            <w:vAlign w:val="center"/>
          </w:tcPr>
          <w:p w14:paraId="0E147A3D" w14:textId="77777777" w:rsidR="006F696D" w:rsidRDefault="00062D60">
            <w:pPr>
              <w:snapToGrid w:val="0"/>
              <w:jc w:val="left"/>
              <w:rPr>
                <w:rFonts w:ascii="仿宋_GB2312" w:eastAsia="仿宋_GB2312" w:hAnsi="仿宋"/>
                <w:szCs w:val="22"/>
              </w:rPr>
            </w:pPr>
            <w:r>
              <w:rPr>
                <w:rFonts w:ascii="仿宋_GB2312" w:eastAsia="仿宋_GB2312" w:hAnsi="仿宋" w:cs="宋体" w:hint="eastAsia"/>
              </w:rPr>
              <w:t>好</w:t>
            </w:r>
            <w:r>
              <w:rPr>
                <w:rFonts w:ascii="仿宋_GB2312" w:eastAsia="仿宋_GB2312" w:hAnsi="仿宋" w:hint="eastAsia"/>
              </w:rPr>
              <w:t>2</w:t>
            </w:r>
            <w:r>
              <w:rPr>
                <w:rFonts w:ascii="仿宋_GB2312" w:eastAsia="仿宋_GB2312" w:hAnsi="仿宋" w:cs="宋体" w:hint="eastAsia"/>
              </w:rPr>
              <w:t>，良</w:t>
            </w:r>
            <w:r>
              <w:rPr>
                <w:rFonts w:ascii="仿宋_GB2312" w:eastAsia="仿宋_GB2312" w:hAnsi="仿宋" w:hint="eastAsia"/>
              </w:rPr>
              <w:t>1.8</w:t>
            </w:r>
            <w:r>
              <w:rPr>
                <w:rFonts w:ascii="仿宋_GB2312" w:eastAsia="仿宋_GB2312" w:hAnsi="仿宋" w:cs="宋体" w:hint="eastAsia"/>
              </w:rPr>
              <w:t>，中</w:t>
            </w:r>
            <w:r>
              <w:rPr>
                <w:rFonts w:ascii="仿宋_GB2312" w:eastAsia="仿宋_GB2312" w:hAnsi="仿宋" w:hint="eastAsia"/>
              </w:rPr>
              <w:t>1.6</w:t>
            </w:r>
            <w:r>
              <w:rPr>
                <w:rFonts w:ascii="仿宋_GB2312" w:eastAsia="仿宋_GB2312" w:hAnsi="仿宋" w:cs="宋体" w:hint="eastAsia"/>
              </w:rPr>
              <w:t>，差</w:t>
            </w:r>
            <w:r>
              <w:rPr>
                <w:rFonts w:ascii="仿宋_GB2312" w:eastAsia="仿宋_GB2312" w:hAnsi="仿宋" w:hint="eastAsia"/>
              </w:rPr>
              <w:t>1.2 (</w:t>
            </w:r>
            <w:r>
              <w:rPr>
                <w:rFonts w:ascii="仿宋_GB2312" w:eastAsia="仿宋_GB2312" w:hAnsi="仿宋" w:cs="宋体" w:hint="eastAsia"/>
              </w:rPr>
              <w:t>打分区间从</w:t>
            </w:r>
            <w:r>
              <w:rPr>
                <w:rFonts w:ascii="仿宋_GB2312" w:eastAsia="仿宋_GB2312" w:hAnsi="仿宋" w:hint="eastAsia"/>
              </w:rPr>
              <w:t>1.20</w:t>
            </w:r>
            <w:r>
              <w:rPr>
                <w:rFonts w:ascii="仿宋_GB2312" w:eastAsia="仿宋_GB2312" w:hAnsi="仿宋" w:cs="宋体" w:hint="eastAsia"/>
              </w:rPr>
              <w:t>分，至</w:t>
            </w:r>
            <w:r>
              <w:rPr>
                <w:rFonts w:ascii="仿宋_GB2312" w:eastAsia="仿宋_GB2312" w:hAnsi="仿宋" w:hint="eastAsia"/>
              </w:rPr>
              <w:t>2.00</w:t>
            </w:r>
            <w:r>
              <w:rPr>
                <w:rFonts w:ascii="仿宋_GB2312" w:eastAsia="仿宋_GB2312" w:hAnsi="仿宋" w:cs="宋体" w:hint="eastAsia"/>
              </w:rPr>
              <w:t>分</w:t>
            </w:r>
            <w:r>
              <w:rPr>
                <w:rFonts w:ascii="仿宋_GB2312" w:eastAsia="仿宋_GB2312" w:hAnsi="仿宋" w:hint="eastAsia"/>
              </w:rPr>
              <w:t>)</w:t>
            </w:r>
          </w:p>
        </w:tc>
      </w:tr>
      <w:tr w:rsidR="006F696D" w14:paraId="13FF4794" w14:textId="77777777">
        <w:tc>
          <w:tcPr>
            <w:tcW w:w="534" w:type="dxa"/>
            <w:vMerge/>
            <w:vAlign w:val="center"/>
          </w:tcPr>
          <w:p w14:paraId="61BCDEBE" w14:textId="77777777" w:rsidR="006F696D" w:rsidRDefault="006F696D">
            <w:pPr>
              <w:snapToGrid w:val="0"/>
              <w:jc w:val="center"/>
              <w:rPr>
                <w:rFonts w:ascii="仿宋_GB2312" w:eastAsia="仿宋_GB2312" w:hAnsi="仿宋"/>
                <w:szCs w:val="22"/>
              </w:rPr>
            </w:pPr>
          </w:p>
        </w:tc>
        <w:tc>
          <w:tcPr>
            <w:tcW w:w="1559" w:type="dxa"/>
            <w:vMerge/>
            <w:vAlign w:val="center"/>
          </w:tcPr>
          <w:p w14:paraId="5DD8056A" w14:textId="77777777" w:rsidR="006F696D" w:rsidRDefault="006F696D">
            <w:pPr>
              <w:snapToGrid w:val="0"/>
              <w:rPr>
                <w:rFonts w:ascii="仿宋_GB2312" w:eastAsia="仿宋_GB2312" w:hAnsi="仿宋"/>
                <w:szCs w:val="22"/>
              </w:rPr>
            </w:pPr>
          </w:p>
        </w:tc>
        <w:tc>
          <w:tcPr>
            <w:tcW w:w="2268" w:type="dxa"/>
            <w:vAlign w:val="center"/>
          </w:tcPr>
          <w:p w14:paraId="5361E2CC" w14:textId="77777777" w:rsidR="006F696D" w:rsidRDefault="00062D60">
            <w:pPr>
              <w:snapToGrid w:val="0"/>
              <w:jc w:val="center"/>
              <w:rPr>
                <w:rFonts w:ascii="仿宋_GB2312" w:eastAsia="仿宋_GB2312" w:hAnsi="仿宋"/>
                <w:szCs w:val="22"/>
              </w:rPr>
            </w:pPr>
            <w:r>
              <w:rPr>
                <w:rFonts w:ascii="仿宋_GB2312" w:eastAsia="仿宋_GB2312" w:hAnsi="仿宋" w:cs="宋体" w:hint="eastAsia"/>
              </w:rPr>
              <w:t>各分部分项工程的施工方案及质量保证措施</w:t>
            </w:r>
          </w:p>
        </w:tc>
        <w:tc>
          <w:tcPr>
            <w:tcW w:w="5216" w:type="dxa"/>
            <w:vAlign w:val="center"/>
          </w:tcPr>
          <w:p w14:paraId="0A1B04CE" w14:textId="77777777" w:rsidR="006F696D" w:rsidRDefault="00062D60">
            <w:pPr>
              <w:snapToGrid w:val="0"/>
              <w:jc w:val="left"/>
              <w:rPr>
                <w:rFonts w:ascii="仿宋_GB2312" w:eastAsia="仿宋_GB2312" w:hAnsi="仿宋"/>
                <w:szCs w:val="22"/>
              </w:rPr>
            </w:pPr>
            <w:r>
              <w:rPr>
                <w:rFonts w:ascii="仿宋_GB2312" w:eastAsia="仿宋_GB2312" w:hAnsi="仿宋" w:cs="宋体" w:hint="eastAsia"/>
              </w:rPr>
              <w:t>好</w:t>
            </w:r>
            <w:r>
              <w:rPr>
                <w:rFonts w:ascii="仿宋_GB2312" w:eastAsia="仿宋_GB2312" w:hAnsi="仿宋" w:hint="eastAsia"/>
              </w:rPr>
              <w:t>2</w:t>
            </w:r>
            <w:r>
              <w:rPr>
                <w:rFonts w:ascii="仿宋_GB2312" w:eastAsia="仿宋_GB2312" w:hAnsi="仿宋" w:cs="宋体" w:hint="eastAsia"/>
              </w:rPr>
              <w:t>，良</w:t>
            </w:r>
            <w:r>
              <w:rPr>
                <w:rFonts w:ascii="仿宋_GB2312" w:eastAsia="仿宋_GB2312" w:hAnsi="仿宋" w:hint="eastAsia"/>
              </w:rPr>
              <w:t>1.8</w:t>
            </w:r>
            <w:r>
              <w:rPr>
                <w:rFonts w:ascii="仿宋_GB2312" w:eastAsia="仿宋_GB2312" w:hAnsi="仿宋" w:cs="宋体" w:hint="eastAsia"/>
              </w:rPr>
              <w:t>，中</w:t>
            </w:r>
            <w:r>
              <w:rPr>
                <w:rFonts w:ascii="仿宋_GB2312" w:eastAsia="仿宋_GB2312" w:hAnsi="仿宋" w:hint="eastAsia"/>
              </w:rPr>
              <w:t>1.6</w:t>
            </w:r>
            <w:r>
              <w:rPr>
                <w:rFonts w:ascii="仿宋_GB2312" w:eastAsia="仿宋_GB2312" w:hAnsi="仿宋" w:cs="宋体" w:hint="eastAsia"/>
              </w:rPr>
              <w:t>，差</w:t>
            </w:r>
            <w:r>
              <w:rPr>
                <w:rFonts w:ascii="仿宋_GB2312" w:eastAsia="仿宋_GB2312" w:hAnsi="仿宋" w:hint="eastAsia"/>
              </w:rPr>
              <w:t>1.2 (</w:t>
            </w:r>
            <w:r>
              <w:rPr>
                <w:rFonts w:ascii="仿宋_GB2312" w:eastAsia="仿宋_GB2312" w:hAnsi="仿宋" w:cs="宋体" w:hint="eastAsia"/>
              </w:rPr>
              <w:t>打分区间从</w:t>
            </w:r>
            <w:r>
              <w:rPr>
                <w:rFonts w:ascii="仿宋_GB2312" w:eastAsia="仿宋_GB2312" w:hAnsi="仿宋" w:hint="eastAsia"/>
              </w:rPr>
              <w:t>1.20</w:t>
            </w:r>
            <w:r>
              <w:rPr>
                <w:rFonts w:ascii="仿宋_GB2312" w:eastAsia="仿宋_GB2312" w:hAnsi="仿宋" w:cs="宋体" w:hint="eastAsia"/>
              </w:rPr>
              <w:t>分，至</w:t>
            </w:r>
            <w:r>
              <w:rPr>
                <w:rFonts w:ascii="仿宋_GB2312" w:eastAsia="仿宋_GB2312" w:hAnsi="仿宋" w:hint="eastAsia"/>
              </w:rPr>
              <w:t>2.00</w:t>
            </w:r>
            <w:r>
              <w:rPr>
                <w:rFonts w:ascii="仿宋_GB2312" w:eastAsia="仿宋_GB2312" w:hAnsi="仿宋" w:cs="宋体" w:hint="eastAsia"/>
              </w:rPr>
              <w:t>分</w:t>
            </w:r>
            <w:r>
              <w:rPr>
                <w:rFonts w:ascii="仿宋_GB2312" w:eastAsia="仿宋_GB2312" w:hAnsi="仿宋" w:hint="eastAsia"/>
              </w:rPr>
              <w:t>)</w:t>
            </w:r>
          </w:p>
        </w:tc>
      </w:tr>
      <w:tr w:rsidR="006F696D" w14:paraId="2666719D" w14:textId="77777777">
        <w:tc>
          <w:tcPr>
            <w:tcW w:w="534" w:type="dxa"/>
            <w:vMerge/>
            <w:vAlign w:val="center"/>
          </w:tcPr>
          <w:p w14:paraId="1770C1A7" w14:textId="77777777" w:rsidR="006F696D" w:rsidRDefault="006F696D">
            <w:pPr>
              <w:snapToGrid w:val="0"/>
              <w:jc w:val="center"/>
              <w:rPr>
                <w:rFonts w:ascii="仿宋_GB2312" w:eastAsia="仿宋_GB2312" w:hAnsi="仿宋"/>
                <w:szCs w:val="22"/>
              </w:rPr>
            </w:pPr>
          </w:p>
        </w:tc>
        <w:tc>
          <w:tcPr>
            <w:tcW w:w="1559" w:type="dxa"/>
            <w:vMerge/>
            <w:vAlign w:val="center"/>
          </w:tcPr>
          <w:p w14:paraId="436E7075" w14:textId="77777777" w:rsidR="006F696D" w:rsidRDefault="006F696D">
            <w:pPr>
              <w:snapToGrid w:val="0"/>
              <w:rPr>
                <w:rFonts w:ascii="仿宋_GB2312" w:eastAsia="仿宋_GB2312" w:hAnsi="仿宋"/>
                <w:szCs w:val="22"/>
              </w:rPr>
            </w:pPr>
          </w:p>
        </w:tc>
        <w:tc>
          <w:tcPr>
            <w:tcW w:w="2268" w:type="dxa"/>
            <w:vAlign w:val="center"/>
          </w:tcPr>
          <w:p w14:paraId="7F8E5D77" w14:textId="77777777" w:rsidR="006F696D" w:rsidRDefault="00062D60">
            <w:pPr>
              <w:snapToGrid w:val="0"/>
              <w:jc w:val="center"/>
              <w:rPr>
                <w:rFonts w:ascii="仿宋_GB2312" w:eastAsia="仿宋_GB2312" w:hAnsi="仿宋"/>
                <w:szCs w:val="22"/>
              </w:rPr>
            </w:pPr>
            <w:r>
              <w:rPr>
                <w:rFonts w:ascii="仿宋_GB2312" w:eastAsia="仿宋_GB2312" w:hAnsi="仿宋" w:cs="宋体" w:hint="eastAsia"/>
              </w:rPr>
              <w:t>项目管理班子的人员配备、素质及管理经验</w:t>
            </w:r>
          </w:p>
        </w:tc>
        <w:tc>
          <w:tcPr>
            <w:tcW w:w="5216" w:type="dxa"/>
            <w:vAlign w:val="center"/>
          </w:tcPr>
          <w:p w14:paraId="0780CFEA" w14:textId="77777777" w:rsidR="006F696D" w:rsidRDefault="00062D60">
            <w:pPr>
              <w:snapToGrid w:val="0"/>
              <w:jc w:val="left"/>
              <w:rPr>
                <w:rFonts w:ascii="仿宋_GB2312" w:eastAsia="仿宋_GB2312" w:hAnsi="仿宋"/>
                <w:szCs w:val="22"/>
              </w:rPr>
            </w:pPr>
            <w:r>
              <w:rPr>
                <w:rFonts w:ascii="仿宋_GB2312" w:eastAsia="仿宋_GB2312" w:hAnsi="仿宋" w:cs="宋体" w:hint="eastAsia"/>
              </w:rPr>
              <w:t>好</w:t>
            </w:r>
            <w:r>
              <w:rPr>
                <w:rFonts w:ascii="仿宋_GB2312" w:eastAsia="仿宋_GB2312" w:hAnsi="仿宋" w:hint="eastAsia"/>
              </w:rPr>
              <w:t>2</w:t>
            </w:r>
            <w:r>
              <w:rPr>
                <w:rFonts w:ascii="仿宋_GB2312" w:eastAsia="仿宋_GB2312" w:hAnsi="仿宋" w:cs="宋体" w:hint="eastAsia"/>
              </w:rPr>
              <w:t>，良</w:t>
            </w:r>
            <w:r>
              <w:rPr>
                <w:rFonts w:ascii="仿宋_GB2312" w:eastAsia="仿宋_GB2312" w:hAnsi="仿宋" w:hint="eastAsia"/>
              </w:rPr>
              <w:t>1.8</w:t>
            </w:r>
            <w:r>
              <w:rPr>
                <w:rFonts w:ascii="仿宋_GB2312" w:eastAsia="仿宋_GB2312" w:hAnsi="仿宋" w:cs="宋体" w:hint="eastAsia"/>
              </w:rPr>
              <w:t>，中</w:t>
            </w:r>
            <w:r>
              <w:rPr>
                <w:rFonts w:ascii="仿宋_GB2312" w:eastAsia="仿宋_GB2312" w:hAnsi="仿宋" w:hint="eastAsia"/>
              </w:rPr>
              <w:t>1.6</w:t>
            </w:r>
            <w:r>
              <w:rPr>
                <w:rFonts w:ascii="仿宋_GB2312" w:eastAsia="仿宋_GB2312" w:hAnsi="仿宋" w:cs="宋体" w:hint="eastAsia"/>
              </w:rPr>
              <w:t>，差</w:t>
            </w:r>
            <w:r>
              <w:rPr>
                <w:rFonts w:ascii="仿宋_GB2312" w:eastAsia="仿宋_GB2312" w:hAnsi="仿宋" w:hint="eastAsia"/>
              </w:rPr>
              <w:t>1.2 (</w:t>
            </w:r>
            <w:r>
              <w:rPr>
                <w:rFonts w:ascii="仿宋_GB2312" w:eastAsia="仿宋_GB2312" w:hAnsi="仿宋" w:cs="宋体" w:hint="eastAsia"/>
              </w:rPr>
              <w:t>打分区间从</w:t>
            </w:r>
            <w:r>
              <w:rPr>
                <w:rFonts w:ascii="仿宋_GB2312" w:eastAsia="仿宋_GB2312" w:hAnsi="仿宋" w:hint="eastAsia"/>
              </w:rPr>
              <w:t>1.20</w:t>
            </w:r>
            <w:r>
              <w:rPr>
                <w:rFonts w:ascii="仿宋_GB2312" w:eastAsia="仿宋_GB2312" w:hAnsi="仿宋" w:cs="宋体" w:hint="eastAsia"/>
              </w:rPr>
              <w:t>分，至</w:t>
            </w:r>
            <w:r>
              <w:rPr>
                <w:rFonts w:ascii="仿宋_GB2312" w:eastAsia="仿宋_GB2312" w:hAnsi="仿宋" w:hint="eastAsia"/>
              </w:rPr>
              <w:t>2.00</w:t>
            </w:r>
            <w:r>
              <w:rPr>
                <w:rFonts w:ascii="仿宋_GB2312" w:eastAsia="仿宋_GB2312" w:hAnsi="仿宋" w:cs="宋体" w:hint="eastAsia"/>
              </w:rPr>
              <w:t>分</w:t>
            </w:r>
            <w:r>
              <w:rPr>
                <w:rFonts w:ascii="仿宋_GB2312" w:eastAsia="仿宋_GB2312" w:hAnsi="仿宋" w:hint="eastAsia"/>
              </w:rPr>
              <w:t>)</w:t>
            </w:r>
          </w:p>
        </w:tc>
      </w:tr>
      <w:tr w:rsidR="006F696D" w14:paraId="2B8445B1" w14:textId="77777777">
        <w:tc>
          <w:tcPr>
            <w:tcW w:w="534" w:type="dxa"/>
            <w:vMerge/>
            <w:vAlign w:val="center"/>
          </w:tcPr>
          <w:p w14:paraId="6534E065" w14:textId="77777777" w:rsidR="006F696D" w:rsidRDefault="006F696D">
            <w:pPr>
              <w:snapToGrid w:val="0"/>
              <w:jc w:val="center"/>
              <w:rPr>
                <w:rFonts w:ascii="仿宋_GB2312" w:eastAsia="仿宋_GB2312" w:hAnsi="仿宋"/>
                <w:szCs w:val="22"/>
              </w:rPr>
            </w:pPr>
          </w:p>
        </w:tc>
        <w:tc>
          <w:tcPr>
            <w:tcW w:w="1559" w:type="dxa"/>
            <w:vMerge/>
            <w:vAlign w:val="center"/>
          </w:tcPr>
          <w:p w14:paraId="6E78985B" w14:textId="77777777" w:rsidR="006F696D" w:rsidRDefault="006F696D">
            <w:pPr>
              <w:snapToGrid w:val="0"/>
              <w:rPr>
                <w:rFonts w:ascii="仿宋_GB2312" w:eastAsia="仿宋_GB2312" w:hAnsi="仿宋"/>
                <w:szCs w:val="22"/>
              </w:rPr>
            </w:pPr>
          </w:p>
        </w:tc>
        <w:tc>
          <w:tcPr>
            <w:tcW w:w="2268" w:type="dxa"/>
            <w:vAlign w:val="center"/>
          </w:tcPr>
          <w:p w14:paraId="470C0DF3" w14:textId="77777777" w:rsidR="006F696D" w:rsidRDefault="00062D60">
            <w:pPr>
              <w:snapToGrid w:val="0"/>
              <w:jc w:val="center"/>
              <w:rPr>
                <w:rFonts w:ascii="仿宋_GB2312" w:eastAsia="仿宋_GB2312" w:hAnsi="仿宋"/>
                <w:szCs w:val="22"/>
              </w:rPr>
            </w:pPr>
            <w:r>
              <w:rPr>
                <w:rFonts w:ascii="仿宋_GB2312" w:eastAsia="仿宋_GB2312" w:hAnsi="仿宋" w:cs="宋体" w:hint="eastAsia"/>
              </w:rPr>
              <w:t>关键施工技术、工艺及工程项目实施的重点、难点和解决方案</w:t>
            </w:r>
          </w:p>
        </w:tc>
        <w:tc>
          <w:tcPr>
            <w:tcW w:w="5216" w:type="dxa"/>
            <w:vAlign w:val="center"/>
          </w:tcPr>
          <w:p w14:paraId="120DC871" w14:textId="77777777" w:rsidR="006F696D" w:rsidRDefault="00062D60">
            <w:pPr>
              <w:snapToGrid w:val="0"/>
              <w:jc w:val="left"/>
              <w:rPr>
                <w:rFonts w:ascii="仿宋_GB2312" w:eastAsia="仿宋_GB2312" w:hAnsi="仿宋"/>
                <w:szCs w:val="22"/>
              </w:rPr>
            </w:pPr>
            <w:r>
              <w:rPr>
                <w:rFonts w:ascii="仿宋_GB2312" w:eastAsia="仿宋_GB2312" w:hAnsi="仿宋" w:cs="宋体" w:hint="eastAsia"/>
              </w:rPr>
              <w:t>好</w:t>
            </w:r>
            <w:r>
              <w:rPr>
                <w:rFonts w:ascii="仿宋_GB2312" w:eastAsia="仿宋_GB2312" w:hAnsi="仿宋" w:hint="eastAsia"/>
              </w:rPr>
              <w:t>2</w:t>
            </w:r>
            <w:r>
              <w:rPr>
                <w:rFonts w:ascii="仿宋_GB2312" w:eastAsia="仿宋_GB2312" w:hAnsi="仿宋" w:cs="宋体" w:hint="eastAsia"/>
              </w:rPr>
              <w:t>，良</w:t>
            </w:r>
            <w:r>
              <w:rPr>
                <w:rFonts w:ascii="仿宋_GB2312" w:eastAsia="仿宋_GB2312" w:hAnsi="仿宋" w:hint="eastAsia"/>
              </w:rPr>
              <w:t>1.8</w:t>
            </w:r>
            <w:r>
              <w:rPr>
                <w:rFonts w:ascii="仿宋_GB2312" w:eastAsia="仿宋_GB2312" w:hAnsi="仿宋" w:cs="宋体" w:hint="eastAsia"/>
              </w:rPr>
              <w:t>，中</w:t>
            </w:r>
            <w:r>
              <w:rPr>
                <w:rFonts w:ascii="仿宋_GB2312" w:eastAsia="仿宋_GB2312" w:hAnsi="仿宋" w:hint="eastAsia"/>
              </w:rPr>
              <w:t>1.6</w:t>
            </w:r>
            <w:r>
              <w:rPr>
                <w:rFonts w:ascii="仿宋_GB2312" w:eastAsia="仿宋_GB2312" w:hAnsi="仿宋" w:cs="宋体" w:hint="eastAsia"/>
              </w:rPr>
              <w:t>，差</w:t>
            </w:r>
            <w:r>
              <w:rPr>
                <w:rFonts w:ascii="仿宋_GB2312" w:eastAsia="仿宋_GB2312" w:hAnsi="仿宋" w:hint="eastAsia"/>
              </w:rPr>
              <w:t>1.2 (</w:t>
            </w:r>
            <w:r>
              <w:rPr>
                <w:rFonts w:ascii="仿宋_GB2312" w:eastAsia="仿宋_GB2312" w:hAnsi="仿宋" w:cs="宋体" w:hint="eastAsia"/>
              </w:rPr>
              <w:t>打分区间从</w:t>
            </w:r>
            <w:r>
              <w:rPr>
                <w:rFonts w:ascii="仿宋_GB2312" w:eastAsia="仿宋_GB2312" w:hAnsi="仿宋" w:hint="eastAsia"/>
              </w:rPr>
              <w:t>1.20</w:t>
            </w:r>
            <w:r>
              <w:rPr>
                <w:rFonts w:ascii="仿宋_GB2312" w:eastAsia="仿宋_GB2312" w:hAnsi="仿宋" w:cs="宋体" w:hint="eastAsia"/>
              </w:rPr>
              <w:t>分，至</w:t>
            </w:r>
            <w:r>
              <w:rPr>
                <w:rFonts w:ascii="仿宋_GB2312" w:eastAsia="仿宋_GB2312" w:hAnsi="仿宋" w:hint="eastAsia"/>
              </w:rPr>
              <w:t>2.00</w:t>
            </w:r>
            <w:r>
              <w:rPr>
                <w:rFonts w:ascii="仿宋_GB2312" w:eastAsia="仿宋_GB2312" w:hAnsi="仿宋" w:cs="宋体" w:hint="eastAsia"/>
              </w:rPr>
              <w:t>分</w:t>
            </w:r>
            <w:r>
              <w:rPr>
                <w:rFonts w:ascii="仿宋_GB2312" w:eastAsia="仿宋_GB2312" w:hAnsi="仿宋" w:hint="eastAsia"/>
              </w:rPr>
              <w:t>)</w:t>
            </w:r>
          </w:p>
        </w:tc>
      </w:tr>
      <w:tr w:rsidR="006F696D" w14:paraId="426411A4" w14:textId="77777777">
        <w:tc>
          <w:tcPr>
            <w:tcW w:w="534" w:type="dxa"/>
            <w:vAlign w:val="center"/>
          </w:tcPr>
          <w:p w14:paraId="52205678" w14:textId="77777777" w:rsidR="006F696D" w:rsidRDefault="00062D60">
            <w:pPr>
              <w:snapToGrid w:val="0"/>
              <w:jc w:val="center"/>
              <w:rPr>
                <w:rFonts w:ascii="仿宋_GB2312" w:eastAsia="仿宋_GB2312" w:hAnsi="仿宋"/>
                <w:szCs w:val="22"/>
              </w:rPr>
            </w:pPr>
            <w:r>
              <w:rPr>
                <w:rFonts w:ascii="仿宋_GB2312" w:eastAsia="仿宋_GB2312" w:hAnsi="仿宋" w:hint="eastAsia"/>
              </w:rPr>
              <w:t>6</w:t>
            </w:r>
          </w:p>
        </w:tc>
        <w:tc>
          <w:tcPr>
            <w:tcW w:w="1559" w:type="dxa"/>
            <w:vAlign w:val="center"/>
          </w:tcPr>
          <w:p w14:paraId="5E4F5127" w14:textId="77777777" w:rsidR="006F696D" w:rsidRDefault="00062D60">
            <w:pPr>
              <w:snapToGrid w:val="0"/>
              <w:jc w:val="center"/>
              <w:rPr>
                <w:rFonts w:ascii="仿宋_GB2312" w:eastAsia="仿宋_GB2312" w:hAnsi="仿宋" w:cs="宋体"/>
              </w:rPr>
            </w:pPr>
            <w:r>
              <w:rPr>
                <w:rFonts w:ascii="仿宋_GB2312" w:eastAsia="仿宋_GB2312" w:hAnsi="仿宋" w:cs="宋体" w:hint="eastAsia"/>
              </w:rPr>
              <w:t>业绩</w:t>
            </w:r>
          </w:p>
          <w:p w14:paraId="2638219D" w14:textId="77777777" w:rsidR="006F696D" w:rsidRDefault="00062D60">
            <w:pPr>
              <w:snapToGrid w:val="0"/>
              <w:jc w:val="center"/>
              <w:rPr>
                <w:rFonts w:ascii="仿宋_GB2312" w:eastAsia="仿宋_GB2312" w:hAnsi="仿宋"/>
                <w:szCs w:val="22"/>
              </w:rPr>
            </w:pPr>
            <w:r>
              <w:rPr>
                <w:rFonts w:ascii="仿宋_GB2312" w:eastAsia="仿宋_GB2312" w:hAnsi="仿宋" w:cs="宋体" w:hint="eastAsia"/>
              </w:rPr>
              <w:t>（4分）</w:t>
            </w:r>
          </w:p>
        </w:tc>
        <w:tc>
          <w:tcPr>
            <w:tcW w:w="2268" w:type="dxa"/>
            <w:vAlign w:val="center"/>
          </w:tcPr>
          <w:p w14:paraId="44F15EEA" w14:textId="77777777" w:rsidR="006F696D" w:rsidRDefault="006F696D">
            <w:pPr>
              <w:snapToGrid w:val="0"/>
              <w:jc w:val="center"/>
              <w:rPr>
                <w:rFonts w:ascii="仿宋_GB2312" w:eastAsia="仿宋_GB2312" w:hAnsi="仿宋"/>
                <w:szCs w:val="22"/>
              </w:rPr>
            </w:pPr>
          </w:p>
        </w:tc>
        <w:tc>
          <w:tcPr>
            <w:tcW w:w="5216" w:type="dxa"/>
            <w:vAlign w:val="center"/>
          </w:tcPr>
          <w:p w14:paraId="09635E82" w14:textId="77777777" w:rsidR="006F696D" w:rsidRDefault="00062D60">
            <w:pPr>
              <w:snapToGrid w:val="0"/>
              <w:jc w:val="left"/>
              <w:rPr>
                <w:rFonts w:ascii="仿宋_GB2312" w:eastAsia="仿宋_GB2312" w:hAnsi="仿宋"/>
                <w:szCs w:val="22"/>
              </w:rPr>
            </w:pPr>
            <w:r>
              <w:rPr>
                <w:rFonts w:ascii="仿宋_GB2312" w:eastAsia="仿宋_GB2312" w:hAnsi="仿宋" w:cs="宋体" w:hint="eastAsia"/>
              </w:rPr>
              <w:t>提供投标人近三年（以合同签订时间为准）以来，在本单位完成与本次招标项目类似的工程合同（附竣工验收报告），单项合同金额人民币30万元（含）至100万元（不含）的有1个得0.5分、100万元及以上的有1个得1分，封顶4分。投标文件内放复印件加盖投标人公章。（以合同签订时间为准，金额不清晰的合同不算分，签订时间不清晰的合同不算分，公章不清晰的合同不算分，不附竣工验收报告的合同不算分）。</w:t>
            </w:r>
          </w:p>
        </w:tc>
      </w:tr>
      <w:tr w:rsidR="006F696D" w14:paraId="326F88B6" w14:textId="77777777">
        <w:tc>
          <w:tcPr>
            <w:tcW w:w="534" w:type="dxa"/>
            <w:vAlign w:val="center"/>
          </w:tcPr>
          <w:p w14:paraId="2541A2AE" w14:textId="77777777" w:rsidR="006F696D" w:rsidRDefault="00062D60">
            <w:pPr>
              <w:widowControl/>
              <w:jc w:val="center"/>
              <w:rPr>
                <w:rFonts w:ascii="仿宋" w:eastAsia="仿宋" w:hAnsi="仿宋" w:cs="仿宋"/>
                <w:szCs w:val="21"/>
              </w:rPr>
            </w:pPr>
            <w:r>
              <w:rPr>
                <w:rFonts w:ascii="仿宋" w:eastAsia="仿宋" w:hAnsi="仿宋" w:cs="仿宋" w:hint="eastAsia"/>
                <w:szCs w:val="21"/>
              </w:rPr>
              <w:t>7</w:t>
            </w:r>
          </w:p>
        </w:tc>
        <w:tc>
          <w:tcPr>
            <w:tcW w:w="1559" w:type="dxa"/>
            <w:vAlign w:val="center"/>
          </w:tcPr>
          <w:p w14:paraId="431CA466" w14:textId="77777777" w:rsidR="006F696D" w:rsidRDefault="00062D60">
            <w:pPr>
              <w:pStyle w:val="afc"/>
              <w:spacing w:before="60" w:after="60"/>
              <w:ind w:firstLine="44"/>
              <w:jc w:val="center"/>
              <w:rPr>
                <w:rFonts w:ascii="仿宋" w:eastAsia="仿宋" w:hAnsi="仿宋" w:cs="仿宋"/>
                <w:sz w:val="21"/>
                <w:szCs w:val="21"/>
              </w:rPr>
            </w:pPr>
            <w:r>
              <w:rPr>
                <w:rFonts w:ascii="仿宋" w:eastAsia="仿宋" w:hAnsi="仿宋" w:cs="仿宋" w:hint="eastAsia"/>
                <w:sz w:val="21"/>
                <w:szCs w:val="21"/>
              </w:rPr>
              <w:t>技术参数响应程度</w:t>
            </w:r>
          </w:p>
          <w:p w14:paraId="141F69E7" w14:textId="77777777" w:rsidR="006F696D" w:rsidRDefault="00062D60">
            <w:pPr>
              <w:pStyle w:val="afc"/>
              <w:spacing w:before="60" w:after="60"/>
              <w:ind w:firstLine="44"/>
              <w:jc w:val="center"/>
              <w:rPr>
                <w:rFonts w:ascii="仿宋" w:eastAsia="仿宋" w:hAnsi="仿宋" w:cs="仿宋"/>
                <w:sz w:val="21"/>
                <w:szCs w:val="21"/>
              </w:rPr>
            </w:pPr>
            <w:r>
              <w:rPr>
                <w:rFonts w:ascii="仿宋" w:eastAsia="仿宋" w:hAnsi="仿宋" w:cs="仿宋" w:hint="eastAsia"/>
                <w:sz w:val="21"/>
                <w:szCs w:val="21"/>
              </w:rPr>
              <w:t>（6分）</w:t>
            </w:r>
          </w:p>
        </w:tc>
        <w:tc>
          <w:tcPr>
            <w:tcW w:w="2268" w:type="dxa"/>
            <w:vAlign w:val="center"/>
          </w:tcPr>
          <w:p w14:paraId="2F653296" w14:textId="77777777" w:rsidR="006F696D" w:rsidRDefault="00062D60">
            <w:pPr>
              <w:jc w:val="center"/>
              <w:rPr>
                <w:rFonts w:ascii="仿宋_GB2312" w:eastAsia="仿宋_GB2312" w:hAnsi="仿宋"/>
                <w:szCs w:val="22"/>
              </w:rPr>
            </w:pPr>
            <w:r>
              <w:rPr>
                <w:rFonts w:ascii="仿宋_GB2312" w:eastAsia="仿宋_GB2312" w:hAnsi="仿宋" w:hint="eastAsia"/>
                <w:szCs w:val="22"/>
              </w:rPr>
              <w:t>偏差率</w:t>
            </w:r>
          </w:p>
        </w:tc>
        <w:tc>
          <w:tcPr>
            <w:tcW w:w="5216" w:type="dxa"/>
            <w:shd w:val="clear" w:color="auto" w:fill="auto"/>
            <w:vAlign w:val="center"/>
          </w:tcPr>
          <w:p w14:paraId="6754550C" w14:textId="77777777" w:rsidR="006F696D" w:rsidRDefault="00062D60">
            <w:pPr>
              <w:rPr>
                <w:rFonts w:ascii="仿宋_GB2312" w:eastAsia="仿宋_GB2312" w:hAnsi="仿宋"/>
                <w:szCs w:val="22"/>
              </w:rPr>
            </w:pPr>
            <w:r>
              <w:rPr>
                <w:rFonts w:ascii="仿宋" w:eastAsia="仿宋" w:hAnsi="仿宋" w:cs="仿宋" w:hint="eastAsia"/>
                <w:kern w:val="0"/>
                <w:szCs w:val="21"/>
                <w:lang w:bidi="ar"/>
              </w:rPr>
              <w:t>招标需求中标</w:t>
            </w:r>
            <w:r>
              <w:rPr>
                <w:rFonts w:ascii="仿宋" w:eastAsia="仿宋" w:hAnsi="仿宋" w:cs="仿宋" w:hint="eastAsia"/>
                <w:szCs w:val="21"/>
              </w:rPr>
              <w:t>“</w:t>
            </w:r>
            <w:r>
              <w:rPr>
                <w:rFonts w:ascii="仿宋" w:eastAsia="仿宋" w:hAnsi="仿宋" w:cs="仿宋" w:hint="eastAsia"/>
                <w:b/>
                <w:bCs/>
                <w:szCs w:val="21"/>
              </w:rPr>
              <w:t>▲</w:t>
            </w:r>
            <w:r>
              <w:rPr>
                <w:rFonts w:ascii="仿宋" w:eastAsia="仿宋" w:hAnsi="仿宋" w:cs="仿宋" w:hint="eastAsia"/>
                <w:szCs w:val="21"/>
              </w:rPr>
              <w:t>”</w:t>
            </w:r>
            <w:r>
              <w:rPr>
                <w:rFonts w:ascii="仿宋" w:eastAsia="仿宋" w:hAnsi="仿宋" w:cs="仿宋" w:hint="eastAsia"/>
                <w:kern w:val="0"/>
                <w:szCs w:val="21"/>
                <w:lang w:bidi="ar"/>
              </w:rPr>
              <w:t>的重要技术要求，全部满足要求得6分，每负偏离一项扣1.5分，扣完为止。（按要求提供检测报告，不提供或未按要求提供的视为负偏离）</w:t>
            </w:r>
          </w:p>
        </w:tc>
      </w:tr>
      <w:tr w:rsidR="006F696D" w14:paraId="59EE05E0" w14:textId="77777777">
        <w:tc>
          <w:tcPr>
            <w:tcW w:w="534" w:type="dxa"/>
            <w:vAlign w:val="center"/>
          </w:tcPr>
          <w:p w14:paraId="49EB27D9" w14:textId="77777777" w:rsidR="006F696D" w:rsidRDefault="00062D60">
            <w:pPr>
              <w:snapToGrid w:val="0"/>
              <w:jc w:val="center"/>
              <w:rPr>
                <w:rFonts w:ascii="仿宋_GB2312" w:eastAsia="仿宋_GB2312" w:hAnsi="仿宋"/>
              </w:rPr>
            </w:pPr>
            <w:r>
              <w:rPr>
                <w:rFonts w:ascii="仿宋_GB2312" w:eastAsia="仿宋_GB2312" w:hAnsi="仿宋" w:hint="eastAsia"/>
              </w:rPr>
              <w:lastRenderedPageBreak/>
              <w:t>8</w:t>
            </w:r>
          </w:p>
        </w:tc>
        <w:tc>
          <w:tcPr>
            <w:tcW w:w="1559" w:type="dxa"/>
            <w:vAlign w:val="center"/>
          </w:tcPr>
          <w:p w14:paraId="497885CC" w14:textId="77777777" w:rsidR="006F696D" w:rsidRDefault="00062D60">
            <w:pPr>
              <w:snapToGrid w:val="0"/>
              <w:jc w:val="center"/>
              <w:rPr>
                <w:rFonts w:ascii="仿宋_GB2312" w:eastAsia="仿宋_GB2312" w:hAnsi="仿宋" w:cs="宋体"/>
              </w:rPr>
            </w:pPr>
            <w:r>
              <w:rPr>
                <w:rFonts w:ascii="仿宋_GB2312" w:eastAsia="仿宋_GB2312" w:hAnsi="仿宋" w:cs="宋体" w:hint="eastAsia"/>
              </w:rPr>
              <w:t>投标人资质</w:t>
            </w:r>
          </w:p>
          <w:p w14:paraId="1E65F509" w14:textId="77777777" w:rsidR="006F696D" w:rsidRDefault="00062D60">
            <w:pPr>
              <w:snapToGrid w:val="0"/>
              <w:jc w:val="center"/>
              <w:rPr>
                <w:rFonts w:ascii="仿宋_GB2312" w:eastAsia="仿宋_GB2312" w:hAnsi="仿宋" w:cs="宋体"/>
              </w:rPr>
            </w:pPr>
            <w:r>
              <w:rPr>
                <w:rFonts w:ascii="仿宋_GB2312" w:eastAsia="仿宋_GB2312" w:hAnsi="仿宋" w:cs="宋体" w:hint="eastAsia"/>
              </w:rPr>
              <w:t>（6分）</w:t>
            </w:r>
          </w:p>
        </w:tc>
        <w:tc>
          <w:tcPr>
            <w:tcW w:w="2268" w:type="dxa"/>
            <w:vAlign w:val="center"/>
          </w:tcPr>
          <w:p w14:paraId="052C96EC" w14:textId="77777777" w:rsidR="006F696D" w:rsidRDefault="00062D60">
            <w:pPr>
              <w:snapToGrid w:val="0"/>
              <w:jc w:val="center"/>
              <w:rPr>
                <w:rFonts w:ascii="仿宋_GB2312" w:eastAsia="仿宋_GB2312" w:hAnsi="仿宋"/>
                <w:szCs w:val="22"/>
              </w:rPr>
            </w:pPr>
            <w:r>
              <w:rPr>
                <w:rFonts w:ascii="仿宋_GB2312" w:eastAsia="仿宋_GB2312" w:hAnsi="仿宋" w:hint="eastAsia"/>
                <w:szCs w:val="22"/>
              </w:rPr>
              <w:t>企业证书</w:t>
            </w:r>
          </w:p>
        </w:tc>
        <w:tc>
          <w:tcPr>
            <w:tcW w:w="5216" w:type="dxa"/>
            <w:vAlign w:val="center"/>
          </w:tcPr>
          <w:p w14:paraId="22266055" w14:textId="77777777" w:rsidR="006F696D" w:rsidRDefault="00062D60">
            <w:pPr>
              <w:pStyle w:val="afc"/>
              <w:numPr>
                <w:ilvl w:val="0"/>
                <w:numId w:val="4"/>
              </w:numPr>
              <w:spacing w:before="60" w:after="60"/>
              <w:ind w:firstLine="44"/>
              <w:rPr>
                <w:rFonts w:ascii="仿宋" w:eastAsia="仿宋" w:hAnsi="仿宋" w:cs="仿宋"/>
                <w:bCs/>
                <w:sz w:val="21"/>
                <w:szCs w:val="21"/>
              </w:rPr>
            </w:pPr>
            <w:r>
              <w:rPr>
                <w:rFonts w:ascii="仿宋" w:eastAsia="仿宋" w:hAnsi="仿宋" w:cs="仿宋" w:hint="eastAsia"/>
                <w:bCs/>
                <w:kern w:val="28"/>
                <w:sz w:val="21"/>
                <w:szCs w:val="21"/>
              </w:rPr>
              <w:t>供应商同时具有电子与智能化施工二级资质和高新技术企业资质的得2分</w:t>
            </w:r>
            <w:r>
              <w:rPr>
                <w:rFonts w:ascii="仿宋" w:eastAsia="仿宋" w:hAnsi="仿宋" w:cs="仿宋" w:hint="eastAsia"/>
                <w:bCs/>
                <w:sz w:val="21"/>
                <w:szCs w:val="21"/>
              </w:rPr>
              <w:t>，没有不得分。（</w:t>
            </w:r>
            <w:r>
              <w:rPr>
                <w:rFonts w:ascii="仿宋" w:eastAsia="仿宋" w:hAnsi="仿宋" w:cs="仿宋" w:hint="eastAsia"/>
                <w:bCs/>
                <w:kern w:val="28"/>
                <w:sz w:val="21"/>
                <w:szCs w:val="21"/>
              </w:rPr>
              <w:t>复印件需加盖公章）</w:t>
            </w:r>
          </w:p>
          <w:p w14:paraId="2F1BB64E" w14:textId="77777777" w:rsidR="006F696D" w:rsidRDefault="00062D60">
            <w:pPr>
              <w:pStyle w:val="afc"/>
              <w:numPr>
                <w:ilvl w:val="0"/>
                <w:numId w:val="4"/>
              </w:numPr>
              <w:spacing w:before="60" w:after="60"/>
              <w:ind w:firstLine="44"/>
              <w:rPr>
                <w:rFonts w:ascii="仿宋" w:eastAsia="仿宋" w:hAnsi="仿宋" w:cs="仿宋"/>
                <w:bCs/>
                <w:sz w:val="21"/>
                <w:szCs w:val="21"/>
              </w:rPr>
            </w:pPr>
            <w:r>
              <w:rPr>
                <w:rFonts w:ascii="仿宋" w:eastAsia="仿宋" w:hAnsi="仿宋" w:cs="仿宋" w:hint="eastAsia"/>
                <w:sz w:val="21"/>
                <w:szCs w:val="21"/>
              </w:rPr>
              <w:t>能提供</w:t>
            </w:r>
            <w:r>
              <w:rPr>
                <w:rFonts w:ascii="仿宋" w:eastAsia="仿宋" w:hAnsi="仿宋" w:cs="仿宋" w:hint="eastAsia"/>
                <w:bCs/>
                <w:kern w:val="28"/>
                <w:sz w:val="21"/>
                <w:szCs w:val="21"/>
              </w:rPr>
              <w:t>AAA级综合信誉用证书得1分（复印件需加盖公章）</w:t>
            </w:r>
          </w:p>
          <w:p w14:paraId="7253A124" w14:textId="77777777" w:rsidR="006F696D" w:rsidRDefault="00062D60">
            <w:pPr>
              <w:snapToGrid w:val="0"/>
              <w:jc w:val="left"/>
              <w:rPr>
                <w:rFonts w:ascii="仿宋_GB2312" w:eastAsia="仿宋_GB2312" w:hAnsi="仿宋"/>
                <w:szCs w:val="22"/>
              </w:rPr>
            </w:pPr>
            <w:r>
              <w:rPr>
                <w:rFonts w:ascii="仿宋" w:eastAsia="仿宋" w:hAnsi="仿宋" w:cs="仿宋" w:hint="eastAsia"/>
                <w:kern w:val="28"/>
                <w:szCs w:val="21"/>
              </w:rPr>
              <w:t>3、根据供应商提供的在有效期内的国际公认管理体系认证文件。供应商必须提供相关文件复印件，内容包含：ISO9001质量体系认证证书、ISO14001环保体系认证证书、OHSAS18001(或GB/T28001)职业健康安全体系认证证书，每个证书1分，共计3分，不提供或不符合要求的不得分（复印件需加盖公章）</w:t>
            </w:r>
          </w:p>
        </w:tc>
      </w:tr>
      <w:tr w:rsidR="006F696D" w14:paraId="2BD8233E" w14:textId="77777777">
        <w:tc>
          <w:tcPr>
            <w:tcW w:w="534" w:type="dxa"/>
            <w:vAlign w:val="center"/>
          </w:tcPr>
          <w:p w14:paraId="35D93EB5" w14:textId="77777777" w:rsidR="006F696D" w:rsidRDefault="00062D60">
            <w:pPr>
              <w:snapToGrid w:val="0"/>
              <w:jc w:val="center"/>
              <w:rPr>
                <w:rFonts w:ascii="仿宋_GB2312" w:eastAsia="仿宋_GB2312" w:hAnsi="仿宋"/>
              </w:rPr>
            </w:pPr>
            <w:r>
              <w:rPr>
                <w:rFonts w:ascii="仿宋_GB2312" w:eastAsia="仿宋_GB2312" w:hAnsi="仿宋" w:hint="eastAsia"/>
              </w:rPr>
              <w:t>9</w:t>
            </w:r>
          </w:p>
        </w:tc>
        <w:tc>
          <w:tcPr>
            <w:tcW w:w="1559" w:type="dxa"/>
            <w:vAlign w:val="center"/>
          </w:tcPr>
          <w:p w14:paraId="07A70496" w14:textId="77777777" w:rsidR="006F696D" w:rsidRDefault="00062D60">
            <w:pPr>
              <w:snapToGrid w:val="0"/>
              <w:jc w:val="center"/>
              <w:rPr>
                <w:rFonts w:ascii="仿宋_GB2312" w:eastAsia="仿宋_GB2312" w:hAnsi="仿宋" w:cs="宋体"/>
              </w:rPr>
            </w:pPr>
            <w:r>
              <w:rPr>
                <w:rFonts w:ascii="仿宋_GB2312" w:eastAsia="仿宋_GB2312" w:hAnsi="仿宋" w:cs="宋体" w:hint="eastAsia"/>
              </w:rPr>
              <w:t>售后运营</w:t>
            </w:r>
          </w:p>
          <w:p w14:paraId="1574BC38" w14:textId="77777777" w:rsidR="006F696D" w:rsidRDefault="00062D60">
            <w:pPr>
              <w:snapToGrid w:val="0"/>
              <w:jc w:val="center"/>
              <w:rPr>
                <w:rFonts w:ascii="仿宋_GB2312" w:eastAsia="仿宋_GB2312" w:hAnsi="仿宋" w:cs="宋体"/>
              </w:rPr>
            </w:pPr>
            <w:r>
              <w:rPr>
                <w:rFonts w:ascii="仿宋_GB2312" w:eastAsia="仿宋_GB2312" w:hAnsi="仿宋" w:cs="宋体" w:hint="eastAsia"/>
              </w:rPr>
              <w:t>（4分）</w:t>
            </w:r>
          </w:p>
        </w:tc>
        <w:tc>
          <w:tcPr>
            <w:tcW w:w="2268" w:type="dxa"/>
            <w:vAlign w:val="center"/>
          </w:tcPr>
          <w:p w14:paraId="418EB055" w14:textId="77777777" w:rsidR="006F696D" w:rsidRDefault="00062D60">
            <w:pPr>
              <w:snapToGrid w:val="0"/>
              <w:jc w:val="center"/>
              <w:rPr>
                <w:rFonts w:ascii="仿宋_GB2312" w:eastAsia="仿宋_GB2312" w:hAnsi="仿宋"/>
                <w:szCs w:val="22"/>
              </w:rPr>
            </w:pPr>
            <w:r>
              <w:rPr>
                <w:rFonts w:ascii="仿宋_GB2312" w:eastAsia="仿宋_GB2312" w:hAnsi="仿宋" w:hint="eastAsia"/>
                <w:szCs w:val="22"/>
              </w:rPr>
              <w:t>售后服务方案及承诺</w:t>
            </w:r>
          </w:p>
        </w:tc>
        <w:tc>
          <w:tcPr>
            <w:tcW w:w="5216" w:type="dxa"/>
            <w:vAlign w:val="center"/>
          </w:tcPr>
          <w:p w14:paraId="622349E8" w14:textId="77777777" w:rsidR="006F696D" w:rsidRDefault="00062D60">
            <w:pPr>
              <w:snapToGrid w:val="0"/>
              <w:jc w:val="left"/>
              <w:rPr>
                <w:rFonts w:ascii="仿宋" w:eastAsia="仿宋" w:hAnsi="仿宋" w:cs="仿宋"/>
                <w:kern w:val="0"/>
                <w:szCs w:val="21"/>
              </w:rPr>
            </w:pPr>
            <w:r>
              <w:rPr>
                <w:rFonts w:ascii="仿宋" w:eastAsia="仿宋" w:hAnsi="仿宋" w:cs="仿宋" w:hint="eastAsia"/>
                <w:kern w:val="0"/>
                <w:szCs w:val="21"/>
              </w:rPr>
              <w:t>1、投标人提供售后服务认证五星证书得2分，不提供不得分。</w:t>
            </w:r>
          </w:p>
          <w:p w14:paraId="2702239F" w14:textId="77777777" w:rsidR="006F696D" w:rsidRDefault="00062D60">
            <w:pPr>
              <w:snapToGrid w:val="0"/>
              <w:jc w:val="left"/>
              <w:rPr>
                <w:rFonts w:ascii="仿宋_GB2312" w:eastAsia="仿宋" w:hAnsi="仿宋"/>
                <w:szCs w:val="22"/>
              </w:rPr>
            </w:pPr>
            <w:r>
              <w:rPr>
                <w:rFonts w:ascii="仿宋" w:eastAsia="仿宋" w:hAnsi="仿宋" w:cs="仿宋" w:hint="eastAsia"/>
                <w:kern w:val="0"/>
                <w:szCs w:val="21"/>
              </w:rPr>
              <w:t>2、根据投标人提供的售后服务方案、售后服务网点情况综合打分。售后服务方案可行性高、售后服务网点情况配置齐全的得2分；售后服务方案可行性一般、售后服务网点情况配置较较齐全的得1分。</w:t>
            </w:r>
          </w:p>
        </w:tc>
      </w:tr>
    </w:tbl>
    <w:p w14:paraId="2403D7E2" w14:textId="77777777" w:rsidR="006F696D" w:rsidRDefault="00062D60">
      <w:pPr>
        <w:autoSpaceDE w:val="0"/>
        <w:autoSpaceDN w:val="0"/>
        <w:adjustRightInd w:val="0"/>
        <w:spacing w:line="380" w:lineRule="exact"/>
        <w:ind w:firstLineChars="200" w:firstLine="480"/>
        <w:rPr>
          <w:rFonts w:ascii="仿宋_GB2312" w:eastAsia="仿宋_GB2312"/>
          <w:snapToGrid w:val="0"/>
          <w:sz w:val="24"/>
        </w:rPr>
      </w:pPr>
      <w:r>
        <w:rPr>
          <w:rFonts w:ascii="仿宋_GB2312" w:eastAsia="仿宋_GB2312" w:hint="eastAsia"/>
          <w:snapToGrid w:val="0"/>
          <w:sz w:val="24"/>
        </w:rPr>
        <w:t>5.定标</w:t>
      </w:r>
    </w:p>
    <w:p w14:paraId="7C00CAA2" w14:textId="77777777" w:rsidR="006F696D" w:rsidRDefault="00062D60">
      <w:pPr>
        <w:numPr>
          <w:ilvl w:val="0"/>
          <w:numId w:val="5"/>
        </w:numPr>
        <w:snapToGrid w:val="0"/>
        <w:spacing w:line="380" w:lineRule="exact"/>
        <w:rPr>
          <w:rFonts w:ascii="仿宋_GB2312" w:eastAsia="仿宋_GB2312" w:hAnsi="仿宋"/>
          <w:sz w:val="24"/>
        </w:rPr>
      </w:pPr>
      <w:r>
        <w:rPr>
          <w:rFonts w:ascii="仿宋_GB2312" w:eastAsia="仿宋_GB2312" w:hAnsi="仿宋" w:hint="eastAsia"/>
          <w:sz w:val="24"/>
        </w:rPr>
        <w:t>评审委员会成员按照招标文件和本办法上述有关规定,给各投标文件评分。</w:t>
      </w:r>
    </w:p>
    <w:p w14:paraId="22E7DDFB" w14:textId="77777777" w:rsidR="006F696D" w:rsidRDefault="00062D60">
      <w:pPr>
        <w:numPr>
          <w:ilvl w:val="0"/>
          <w:numId w:val="5"/>
        </w:numPr>
        <w:snapToGrid w:val="0"/>
        <w:spacing w:line="380" w:lineRule="exact"/>
        <w:rPr>
          <w:rFonts w:ascii="仿宋_GB2312" w:eastAsia="仿宋_GB2312" w:hAnsi="仿宋"/>
          <w:sz w:val="24"/>
        </w:rPr>
      </w:pPr>
      <w:r>
        <w:rPr>
          <w:rFonts w:ascii="仿宋_GB2312" w:eastAsia="仿宋_GB2312" w:hAnsi="仿宋" w:hint="eastAsia"/>
          <w:sz w:val="24"/>
        </w:rPr>
        <w:t>各投标人的得分为各评委所评定分数的算术平均值。</w:t>
      </w:r>
    </w:p>
    <w:p w14:paraId="770D5BD6" w14:textId="77777777" w:rsidR="006F696D" w:rsidRDefault="00062D60">
      <w:pPr>
        <w:numPr>
          <w:ilvl w:val="0"/>
          <w:numId w:val="5"/>
        </w:numPr>
        <w:snapToGrid w:val="0"/>
        <w:spacing w:line="380" w:lineRule="exact"/>
        <w:rPr>
          <w:rFonts w:ascii="仿宋_GB2312" w:eastAsia="仿宋_GB2312" w:hAnsi="仿宋"/>
          <w:sz w:val="24"/>
        </w:rPr>
      </w:pPr>
      <w:r>
        <w:rPr>
          <w:rFonts w:ascii="仿宋_GB2312" w:eastAsia="仿宋_GB2312" w:hAnsi="仿宋" w:hint="eastAsia"/>
          <w:sz w:val="24"/>
        </w:rPr>
        <w:t>各项统计、评分结果均按四舍五入方法精确到小数点后两位。</w:t>
      </w:r>
    </w:p>
    <w:p w14:paraId="539380D1" w14:textId="77777777" w:rsidR="006F696D" w:rsidRDefault="00062D60">
      <w:pPr>
        <w:numPr>
          <w:ilvl w:val="0"/>
          <w:numId w:val="5"/>
        </w:numPr>
        <w:snapToGrid w:val="0"/>
        <w:spacing w:line="380" w:lineRule="exact"/>
        <w:ind w:left="1276" w:hanging="567"/>
        <w:rPr>
          <w:rFonts w:ascii="仿宋_GB2312" w:eastAsia="仿宋_GB2312" w:hAnsi="仿宋"/>
          <w:sz w:val="24"/>
        </w:rPr>
      </w:pPr>
      <w:r>
        <w:rPr>
          <w:rFonts w:ascii="仿宋_GB2312" w:eastAsia="仿宋_GB2312" w:hAnsi="仿宋" w:hint="eastAsia"/>
          <w:sz w:val="24"/>
        </w:rPr>
        <w:t>评审委员会根据各投标人投标的最终评分,按高低次序确定投标人最终的排列名次，综合排名最高的投标人作为第一中标候选人。如果投标人的最终评分相同，则投标报价低的投标人排名优先。</w:t>
      </w:r>
    </w:p>
    <w:p w14:paraId="376269B1" w14:textId="77777777" w:rsidR="006F696D" w:rsidRDefault="00062D60">
      <w:pPr>
        <w:autoSpaceDE w:val="0"/>
        <w:autoSpaceDN w:val="0"/>
        <w:adjustRightInd w:val="0"/>
        <w:spacing w:line="380" w:lineRule="exact"/>
        <w:ind w:left="539" w:right="244"/>
        <w:rPr>
          <w:rFonts w:ascii="仿宋_GB2312" w:eastAsia="仿宋_GB2312" w:hAnsi="宋体"/>
          <w:snapToGrid w:val="0"/>
          <w:sz w:val="24"/>
        </w:rPr>
      </w:pPr>
      <w:r>
        <w:rPr>
          <w:rFonts w:ascii="仿宋_GB2312" w:eastAsia="仿宋_GB2312" w:hAnsi="宋体" w:hint="eastAsia"/>
          <w:sz w:val="24"/>
        </w:rPr>
        <w:t>6.</w:t>
      </w:r>
      <w:r>
        <w:rPr>
          <w:rFonts w:ascii="仿宋_GB2312" w:eastAsia="仿宋_GB2312" w:hAnsi="宋体" w:hint="eastAsia"/>
          <w:snapToGrid w:val="0"/>
          <w:sz w:val="24"/>
        </w:rPr>
        <w:t>投标文件的澄清</w:t>
      </w:r>
    </w:p>
    <w:p w14:paraId="36BB642C" w14:textId="77777777" w:rsidR="006F696D" w:rsidRDefault="00062D60">
      <w:pPr>
        <w:autoSpaceDE w:val="0"/>
        <w:autoSpaceDN w:val="0"/>
        <w:adjustRightInd w:val="0"/>
        <w:spacing w:line="380" w:lineRule="exact"/>
        <w:ind w:left="539" w:right="244"/>
        <w:rPr>
          <w:rFonts w:ascii="仿宋_GB2312" w:eastAsia="仿宋_GB2312" w:hAnsi="宋体"/>
          <w:snapToGrid w:val="0"/>
          <w:sz w:val="24"/>
        </w:rPr>
      </w:pPr>
      <w:r>
        <w:rPr>
          <w:rFonts w:ascii="仿宋_GB2312" w:eastAsia="仿宋_GB2312" w:hAnsi="宋体" w:hint="eastAsia"/>
          <w:snapToGrid w:val="0"/>
          <w:sz w:val="24"/>
        </w:rPr>
        <w:t>（1）为了有助于投标文件的审查、评价和比较，评审委员会可以书面方式要求投标人对投标文件中含义不明确、对同类问题表述不一致或者有明显文字和计算错误的内容作必要的澄清、说明或者补正。投标人的澄清、说明或者补正应以书面方式进行并不得超出投标文件的范围或者改变投标文件的实质性内容。</w:t>
      </w:r>
    </w:p>
    <w:p w14:paraId="74B9AF53" w14:textId="77777777" w:rsidR="006F696D" w:rsidRDefault="00062D60">
      <w:pPr>
        <w:autoSpaceDE w:val="0"/>
        <w:autoSpaceDN w:val="0"/>
        <w:adjustRightInd w:val="0"/>
        <w:spacing w:line="380" w:lineRule="exact"/>
        <w:ind w:left="539" w:right="244"/>
        <w:rPr>
          <w:rFonts w:ascii="仿宋_GB2312" w:eastAsia="仿宋_GB2312" w:hAnsi="宋体"/>
          <w:snapToGrid w:val="0"/>
          <w:sz w:val="24"/>
        </w:rPr>
      </w:pPr>
      <w:r>
        <w:rPr>
          <w:rFonts w:ascii="仿宋_GB2312" w:eastAsia="仿宋_GB2312" w:hAnsi="宋体" w:hint="eastAsia"/>
          <w:snapToGrid w:val="0"/>
          <w:sz w:val="24"/>
        </w:rPr>
        <w:t>（2）评审委员会在对实质上响应招标文件要求的投标进行报价评估时，除招标文件另有约定外，将按下述原则进行修正：</w:t>
      </w:r>
    </w:p>
    <w:p w14:paraId="6495EAC6" w14:textId="77777777" w:rsidR="006F696D" w:rsidRDefault="00062D60">
      <w:pPr>
        <w:autoSpaceDE w:val="0"/>
        <w:autoSpaceDN w:val="0"/>
        <w:adjustRightInd w:val="0"/>
        <w:spacing w:line="380" w:lineRule="exact"/>
        <w:ind w:left="539" w:right="244"/>
        <w:rPr>
          <w:rFonts w:ascii="仿宋_GB2312" w:eastAsia="仿宋_GB2312" w:hAnsi="宋体"/>
          <w:snapToGrid w:val="0"/>
          <w:sz w:val="24"/>
        </w:rPr>
      </w:pPr>
      <w:r>
        <w:rPr>
          <w:rFonts w:ascii="仿宋_GB2312" w:eastAsia="仿宋_GB2312" w:hAnsi="宋体" w:hint="eastAsia"/>
          <w:snapToGrid w:val="0"/>
          <w:sz w:val="24"/>
        </w:rPr>
        <w:t>a、用数字表示的数额与用文字表示的数额不一致时，以文字数额为准；</w:t>
      </w:r>
    </w:p>
    <w:p w14:paraId="46F7A04D" w14:textId="77777777" w:rsidR="006F696D" w:rsidRDefault="00062D60">
      <w:pPr>
        <w:autoSpaceDE w:val="0"/>
        <w:autoSpaceDN w:val="0"/>
        <w:adjustRightInd w:val="0"/>
        <w:spacing w:line="380" w:lineRule="exact"/>
        <w:ind w:left="539" w:right="244"/>
        <w:rPr>
          <w:rFonts w:ascii="仿宋_GB2312" w:eastAsia="仿宋_GB2312" w:hAnsi="宋体"/>
          <w:snapToGrid w:val="0"/>
          <w:sz w:val="24"/>
        </w:rPr>
      </w:pPr>
      <w:r>
        <w:rPr>
          <w:rFonts w:ascii="仿宋_GB2312" w:eastAsia="仿宋_GB2312" w:hAnsi="宋体" w:hint="eastAsia"/>
          <w:snapToGrid w:val="0"/>
          <w:sz w:val="24"/>
        </w:rPr>
        <w:t>b、单价与工程量的乘积与总价之间不一致时，以单价为准。若单价有明显的小数点错位，应以总价为准，并修改单价。按前款规定调整后的报价经投标人确认后产生约束力。投标文件中没有列入的价格和优惠条件在评标时不予考虑。</w:t>
      </w:r>
    </w:p>
    <w:p w14:paraId="35CA3099" w14:textId="77777777" w:rsidR="006F696D" w:rsidRDefault="00062D60">
      <w:pPr>
        <w:autoSpaceDE w:val="0"/>
        <w:autoSpaceDN w:val="0"/>
        <w:adjustRightInd w:val="0"/>
        <w:spacing w:line="380" w:lineRule="exact"/>
        <w:ind w:firstLineChars="200" w:firstLine="480"/>
        <w:rPr>
          <w:rFonts w:ascii="仿宋_GB2312" w:eastAsia="仿宋_GB2312" w:hAnsi="宋体"/>
          <w:snapToGrid w:val="0"/>
          <w:sz w:val="24"/>
        </w:rPr>
      </w:pPr>
      <w:r>
        <w:rPr>
          <w:rFonts w:ascii="仿宋_GB2312" w:eastAsia="仿宋_GB2312" w:hAnsi="宋体" w:hint="eastAsia"/>
          <w:sz w:val="24"/>
        </w:rPr>
        <w:t>7.</w:t>
      </w:r>
      <w:r>
        <w:rPr>
          <w:rFonts w:ascii="仿宋_GB2312" w:eastAsia="仿宋_GB2312" w:hAnsi="宋体" w:hint="eastAsia"/>
          <w:snapToGrid w:val="0"/>
          <w:sz w:val="24"/>
        </w:rPr>
        <w:t>在评标过程中，评审委员会若发现投标人的报价明显低于其他投标报价或者在设有标底时明显低于标底，使得其投标报价可能低于其个别成本的，将要求该投标人作出书面说明并提供相关证明材料。投标人不能合理说明或者不能提供相关证明材料的，由评审委员会认定该投标人以低于成本报价竞标，其投标将作废标处理。</w:t>
      </w:r>
    </w:p>
    <w:p w14:paraId="622FCBC9" w14:textId="77777777" w:rsidR="006F696D" w:rsidRDefault="00062D60">
      <w:pPr>
        <w:autoSpaceDE w:val="0"/>
        <w:autoSpaceDN w:val="0"/>
        <w:adjustRightInd w:val="0"/>
        <w:spacing w:line="380" w:lineRule="exact"/>
        <w:ind w:firstLineChars="200" w:firstLine="480"/>
        <w:rPr>
          <w:rFonts w:ascii="仿宋_GB2312" w:eastAsia="仿宋_GB2312" w:hAnsi="宋体"/>
          <w:sz w:val="24"/>
        </w:rPr>
      </w:pPr>
      <w:r>
        <w:rPr>
          <w:rFonts w:ascii="仿宋_GB2312" w:eastAsia="仿宋_GB2312" w:hAnsi="宋体" w:hint="eastAsia"/>
          <w:sz w:val="24"/>
        </w:rPr>
        <w:t>8.投标人资格条件不符合国家有关规定和招标文件要求的，或者拒不按照要求对投标</w:t>
      </w:r>
      <w:r>
        <w:rPr>
          <w:rFonts w:ascii="仿宋_GB2312" w:eastAsia="仿宋_GB2312" w:hAnsi="宋体" w:hint="eastAsia"/>
          <w:sz w:val="24"/>
        </w:rPr>
        <w:lastRenderedPageBreak/>
        <w:t>文件进行澄清、说明或者补正的，评审委员会可以否决其投标。</w:t>
      </w:r>
    </w:p>
    <w:p w14:paraId="6999C0E7" w14:textId="77777777" w:rsidR="006F696D" w:rsidRDefault="00062D60">
      <w:pPr>
        <w:autoSpaceDE w:val="0"/>
        <w:autoSpaceDN w:val="0"/>
        <w:adjustRightInd w:val="0"/>
        <w:spacing w:line="380" w:lineRule="exact"/>
        <w:ind w:firstLineChars="200" w:firstLine="480"/>
        <w:rPr>
          <w:rFonts w:ascii="仿宋_GB2312" w:eastAsia="仿宋_GB2312" w:hAnsi="宋体"/>
          <w:sz w:val="24"/>
        </w:rPr>
      </w:pPr>
      <w:r>
        <w:rPr>
          <w:rFonts w:ascii="仿宋_GB2312" w:eastAsia="仿宋_GB2312" w:hAnsi="宋体" w:hint="eastAsia"/>
          <w:sz w:val="24"/>
        </w:rPr>
        <w:t>9.评审委员会将审查每一投标文件是否对招标文件提出的所有实质性要求和条件作出响应。未能在实质上响应的投标，将作废标处理。</w:t>
      </w:r>
    </w:p>
    <w:p w14:paraId="4149F49B" w14:textId="77777777" w:rsidR="006F696D" w:rsidRDefault="00062D60">
      <w:pPr>
        <w:autoSpaceDE w:val="0"/>
        <w:autoSpaceDN w:val="0"/>
        <w:adjustRightInd w:val="0"/>
        <w:spacing w:line="380" w:lineRule="exact"/>
        <w:ind w:firstLineChars="200" w:firstLine="480"/>
        <w:rPr>
          <w:rFonts w:ascii="仿宋_GB2312" w:eastAsia="仿宋_GB2312" w:hAnsi="宋体"/>
          <w:sz w:val="24"/>
        </w:rPr>
      </w:pPr>
      <w:r>
        <w:rPr>
          <w:rFonts w:ascii="仿宋_GB2312" w:eastAsia="仿宋_GB2312" w:hAnsi="宋体" w:hint="eastAsia"/>
          <w:sz w:val="24"/>
        </w:rPr>
        <w:t>10.投标文件有下述情形之一的，属于重大偏差，视为未能对招标文件作出实质性响应，并按前条规定作废标处理：</w:t>
      </w:r>
    </w:p>
    <w:p w14:paraId="6895D6D7" w14:textId="77777777" w:rsidR="006F696D" w:rsidRDefault="00062D60">
      <w:pPr>
        <w:numPr>
          <w:ilvl w:val="0"/>
          <w:numId w:val="6"/>
        </w:numPr>
        <w:autoSpaceDE w:val="0"/>
        <w:autoSpaceDN w:val="0"/>
        <w:adjustRightInd w:val="0"/>
        <w:snapToGrid w:val="0"/>
        <w:spacing w:line="380" w:lineRule="exact"/>
        <w:ind w:right="244"/>
        <w:rPr>
          <w:rFonts w:ascii="仿宋_GB2312" w:eastAsia="仿宋_GB2312" w:hAnsi="宋体"/>
          <w:snapToGrid w:val="0"/>
          <w:sz w:val="24"/>
        </w:rPr>
      </w:pPr>
      <w:r>
        <w:rPr>
          <w:rFonts w:ascii="仿宋_GB2312" w:eastAsia="仿宋_GB2312" w:hint="eastAsia"/>
          <w:snapToGrid w:val="0"/>
          <w:sz w:val="24"/>
        </w:rPr>
        <w:t>投标文件中的投标函未加盖投标人的法人章及企业法定代表人印章的，或者企业法定代表人委托代理人没有合法、有效的委托书（原件）及委托代理人印章或签字的</w:t>
      </w:r>
      <w:r>
        <w:rPr>
          <w:rFonts w:ascii="仿宋_GB2312" w:eastAsia="仿宋_GB2312" w:hAnsi="仿宋_GB2312" w:cs="仿宋_GB2312" w:hint="eastAsia"/>
          <w:bCs/>
          <w:sz w:val="24"/>
        </w:rPr>
        <w:t>；</w:t>
      </w:r>
    </w:p>
    <w:p w14:paraId="17B670B5" w14:textId="77777777" w:rsidR="006F696D" w:rsidRDefault="00062D60">
      <w:pPr>
        <w:numPr>
          <w:ilvl w:val="0"/>
          <w:numId w:val="6"/>
        </w:numPr>
        <w:autoSpaceDE w:val="0"/>
        <w:autoSpaceDN w:val="0"/>
        <w:adjustRightInd w:val="0"/>
        <w:snapToGrid w:val="0"/>
        <w:spacing w:line="380" w:lineRule="exact"/>
        <w:ind w:right="244"/>
        <w:rPr>
          <w:rFonts w:ascii="仿宋_GB2312" w:eastAsia="仿宋_GB2312" w:hAnsi="宋体"/>
          <w:snapToGrid w:val="0"/>
          <w:sz w:val="24"/>
        </w:rPr>
      </w:pPr>
      <w:r>
        <w:rPr>
          <w:rFonts w:ascii="仿宋_GB2312" w:eastAsia="仿宋_GB2312" w:hAnsi="仿宋_GB2312" w:cs="仿宋_GB2312" w:hint="eastAsia"/>
          <w:bCs/>
          <w:sz w:val="24"/>
        </w:rPr>
        <w:t>投标人名称或组织结构与资格预审时不一致的，以及除在投标截止时间前经招标人书面同意外，项目负责人、</w:t>
      </w:r>
      <w:r>
        <w:rPr>
          <w:rFonts w:ascii="仿宋_GB2312" w:eastAsia="仿宋_GB2312" w:hAnsi="宋体" w:hint="eastAsia"/>
          <w:snapToGrid w:val="0"/>
          <w:sz w:val="24"/>
        </w:rPr>
        <w:t>授权委托人</w:t>
      </w:r>
      <w:r>
        <w:rPr>
          <w:rFonts w:ascii="仿宋_GB2312" w:eastAsia="仿宋_GB2312" w:hAnsi="仿宋_GB2312" w:cs="仿宋_GB2312" w:hint="eastAsia"/>
          <w:bCs/>
          <w:sz w:val="24"/>
        </w:rPr>
        <w:t>与资格预审时不一致的；</w:t>
      </w:r>
    </w:p>
    <w:p w14:paraId="12FA04A1" w14:textId="77777777" w:rsidR="006F696D" w:rsidRDefault="00062D60">
      <w:pPr>
        <w:numPr>
          <w:ilvl w:val="0"/>
          <w:numId w:val="6"/>
        </w:numPr>
        <w:autoSpaceDE w:val="0"/>
        <w:autoSpaceDN w:val="0"/>
        <w:adjustRightInd w:val="0"/>
        <w:snapToGrid w:val="0"/>
        <w:spacing w:line="380" w:lineRule="exact"/>
        <w:ind w:right="244"/>
        <w:rPr>
          <w:rFonts w:ascii="仿宋_GB2312" w:eastAsia="仿宋_GB2312" w:hAnsi="宋体"/>
          <w:snapToGrid w:val="0"/>
          <w:sz w:val="24"/>
        </w:rPr>
      </w:pPr>
      <w:r>
        <w:rPr>
          <w:rFonts w:ascii="仿宋_GB2312" w:eastAsia="仿宋_GB2312" w:hAnsi="仿宋_GB2312" w:cs="仿宋_GB2312" w:hint="eastAsia"/>
          <w:bCs/>
          <w:sz w:val="24"/>
        </w:rPr>
        <w:t>投标报价低于工程成本或者高于招标文件设定的招标控制价或者招标人设置的投标限价的；</w:t>
      </w:r>
    </w:p>
    <w:p w14:paraId="633DAC38" w14:textId="77777777" w:rsidR="006F696D" w:rsidRDefault="00062D60">
      <w:pPr>
        <w:numPr>
          <w:ilvl w:val="0"/>
          <w:numId w:val="6"/>
        </w:numPr>
        <w:autoSpaceDE w:val="0"/>
        <w:autoSpaceDN w:val="0"/>
        <w:adjustRightInd w:val="0"/>
        <w:snapToGrid w:val="0"/>
        <w:spacing w:line="380" w:lineRule="exact"/>
        <w:ind w:right="244"/>
        <w:rPr>
          <w:rFonts w:ascii="仿宋_GB2312" w:eastAsia="仿宋_GB2312" w:hAnsi="宋体"/>
          <w:snapToGrid w:val="0"/>
          <w:sz w:val="24"/>
        </w:rPr>
      </w:pPr>
      <w:r>
        <w:rPr>
          <w:rFonts w:ascii="仿宋_GB2312" w:eastAsia="仿宋_GB2312" w:hAnsi="仿宋_GB2312" w:cs="仿宋_GB2312" w:hint="eastAsia"/>
          <w:bCs/>
          <w:sz w:val="24"/>
        </w:rPr>
        <w:t>同一投标人提交两个及以上不同的投标文件或者投标报价，但招标文件要求提交备选投标的除外；</w:t>
      </w:r>
    </w:p>
    <w:p w14:paraId="69A0C920" w14:textId="77777777" w:rsidR="006F696D" w:rsidRDefault="00062D60">
      <w:pPr>
        <w:numPr>
          <w:ilvl w:val="0"/>
          <w:numId w:val="6"/>
        </w:numPr>
        <w:autoSpaceDE w:val="0"/>
        <w:autoSpaceDN w:val="0"/>
        <w:adjustRightInd w:val="0"/>
        <w:snapToGrid w:val="0"/>
        <w:spacing w:line="380" w:lineRule="exact"/>
        <w:ind w:right="244"/>
        <w:rPr>
          <w:rFonts w:ascii="仿宋_GB2312" w:eastAsia="仿宋_GB2312" w:hAnsi="宋体"/>
          <w:snapToGrid w:val="0"/>
          <w:sz w:val="24"/>
        </w:rPr>
      </w:pPr>
      <w:r>
        <w:rPr>
          <w:rFonts w:ascii="仿宋_GB2312" w:eastAsia="仿宋_GB2312" w:hAnsi="仿宋_GB2312" w:cs="仿宋_GB2312" w:hint="eastAsia"/>
          <w:bCs/>
          <w:sz w:val="24"/>
        </w:rPr>
        <w:t>投标文件中已标价工程量清单，与招标文件规定的暂估价、暂列金额及甲供材料价格不一致的，与招标文件明确列出的不可竞争费用项目或费率或计算基础不一致的，与招标文件提供的工程量清单中的项目编码、项目名称、项目特征、计量单位、工程量不一致的；</w:t>
      </w:r>
    </w:p>
    <w:p w14:paraId="6233104D" w14:textId="77777777" w:rsidR="006F696D" w:rsidRDefault="00062D60">
      <w:pPr>
        <w:numPr>
          <w:ilvl w:val="0"/>
          <w:numId w:val="6"/>
        </w:numPr>
        <w:autoSpaceDE w:val="0"/>
        <w:autoSpaceDN w:val="0"/>
        <w:adjustRightInd w:val="0"/>
        <w:snapToGrid w:val="0"/>
        <w:spacing w:line="380" w:lineRule="exact"/>
        <w:ind w:right="246"/>
        <w:rPr>
          <w:rFonts w:ascii="仿宋_GB2312" w:eastAsia="仿宋_GB2312" w:hAnsi="宋体"/>
          <w:snapToGrid w:val="0"/>
          <w:sz w:val="24"/>
        </w:rPr>
      </w:pPr>
      <w:r>
        <w:rPr>
          <w:rFonts w:ascii="仿宋_GB2312" w:eastAsia="仿宋_GB2312" w:hAnsi="宋体" w:hint="eastAsia"/>
          <w:snapToGrid w:val="0"/>
          <w:sz w:val="24"/>
        </w:rPr>
        <w:t>投标报价漏缺项，且未说明按优惠考虑；</w:t>
      </w:r>
    </w:p>
    <w:p w14:paraId="40308127" w14:textId="77777777" w:rsidR="006F696D" w:rsidRDefault="00062D60">
      <w:pPr>
        <w:numPr>
          <w:ilvl w:val="0"/>
          <w:numId w:val="6"/>
        </w:numPr>
        <w:autoSpaceDE w:val="0"/>
        <w:autoSpaceDN w:val="0"/>
        <w:adjustRightInd w:val="0"/>
        <w:snapToGrid w:val="0"/>
        <w:spacing w:line="380" w:lineRule="exact"/>
        <w:ind w:right="244"/>
        <w:rPr>
          <w:rFonts w:ascii="仿宋_GB2312" w:eastAsia="仿宋_GB2312" w:hAnsi="宋体"/>
          <w:snapToGrid w:val="0"/>
          <w:sz w:val="24"/>
        </w:rPr>
      </w:pPr>
      <w:r>
        <w:rPr>
          <w:rFonts w:ascii="仿宋_GB2312" w:eastAsia="仿宋_GB2312" w:hAnsi="仿宋_GB2312" w:cs="仿宋_GB2312" w:hint="eastAsia"/>
          <w:bCs/>
          <w:sz w:val="24"/>
        </w:rPr>
        <w:t>投标文件载明的招标项目完成期限超过招标文件规定的期限的；</w:t>
      </w:r>
    </w:p>
    <w:p w14:paraId="0003738F" w14:textId="77777777" w:rsidR="006F696D" w:rsidRDefault="00062D60">
      <w:pPr>
        <w:numPr>
          <w:ilvl w:val="0"/>
          <w:numId w:val="6"/>
        </w:numPr>
        <w:autoSpaceDE w:val="0"/>
        <w:autoSpaceDN w:val="0"/>
        <w:adjustRightInd w:val="0"/>
        <w:snapToGrid w:val="0"/>
        <w:spacing w:line="380" w:lineRule="exact"/>
        <w:ind w:right="244"/>
        <w:rPr>
          <w:rFonts w:ascii="仿宋_GB2312" w:eastAsia="仿宋_GB2312" w:hAnsi="宋体"/>
          <w:snapToGrid w:val="0"/>
          <w:sz w:val="24"/>
        </w:rPr>
      </w:pPr>
      <w:r>
        <w:rPr>
          <w:rFonts w:ascii="仿宋_GB2312" w:eastAsia="仿宋_GB2312" w:hAnsi="仿宋_GB2312" w:cs="仿宋_GB2312" w:hint="eastAsia"/>
          <w:bCs/>
          <w:sz w:val="24"/>
        </w:rPr>
        <w:t>明显不符合技术规范、技术标准的要求的；</w:t>
      </w:r>
    </w:p>
    <w:p w14:paraId="4A6BB062" w14:textId="77777777" w:rsidR="006F696D" w:rsidRDefault="00062D60">
      <w:pPr>
        <w:numPr>
          <w:ilvl w:val="0"/>
          <w:numId w:val="6"/>
        </w:numPr>
        <w:autoSpaceDE w:val="0"/>
        <w:autoSpaceDN w:val="0"/>
        <w:adjustRightInd w:val="0"/>
        <w:snapToGrid w:val="0"/>
        <w:spacing w:line="380" w:lineRule="exact"/>
        <w:ind w:right="246"/>
        <w:rPr>
          <w:rFonts w:ascii="仿宋_GB2312" w:eastAsia="仿宋_GB2312" w:hAnsi="宋体"/>
          <w:snapToGrid w:val="0"/>
          <w:sz w:val="24"/>
        </w:rPr>
      </w:pPr>
      <w:r>
        <w:rPr>
          <w:rFonts w:ascii="仿宋_GB2312" w:eastAsia="仿宋_GB2312" w:hAnsi="宋体" w:hint="eastAsia"/>
          <w:snapToGrid w:val="0"/>
          <w:sz w:val="24"/>
        </w:rPr>
        <w:t>投标人拟采购的主要材料未提供品牌、规格、型号、厂家、单价的；</w:t>
      </w:r>
    </w:p>
    <w:p w14:paraId="77E5673E" w14:textId="77777777" w:rsidR="006F696D" w:rsidRDefault="00062D60">
      <w:pPr>
        <w:numPr>
          <w:ilvl w:val="0"/>
          <w:numId w:val="6"/>
        </w:numPr>
        <w:autoSpaceDE w:val="0"/>
        <w:autoSpaceDN w:val="0"/>
        <w:adjustRightInd w:val="0"/>
        <w:snapToGrid w:val="0"/>
        <w:spacing w:line="380" w:lineRule="exact"/>
        <w:ind w:right="246"/>
        <w:rPr>
          <w:rFonts w:ascii="仿宋_GB2312" w:eastAsia="仿宋_GB2312" w:hAnsi="宋体"/>
          <w:snapToGrid w:val="0"/>
          <w:sz w:val="24"/>
        </w:rPr>
      </w:pPr>
      <w:r>
        <w:rPr>
          <w:rFonts w:ascii="仿宋_GB2312" w:eastAsia="仿宋_GB2312" w:hAnsi="宋体" w:hint="eastAsia"/>
          <w:snapToGrid w:val="0"/>
          <w:sz w:val="24"/>
        </w:rPr>
        <w:t>投标人未选用招标人指定材料品牌，且选用的材料品牌招标人不能接受的；</w:t>
      </w:r>
    </w:p>
    <w:p w14:paraId="358B1FB4" w14:textId="77777777" w:rsidR="006F696D" w:rsidRDefault="00062D60">
      <w:pPr>
        <w:numPr>
          <w:ilvl w:val="0"/>
          <w:numId w:val="6"/>
        </w:numPr>
        <w:autoSpaceDE w:val="0"/>
        <w:autoSpaceDN w:val="0"/>
        <w:adjustRightInd w:val="0"/>
        <w:snapToGrid w:val="0"/>
        <w:spacing w:line="380" w:lineRule="exact"/>
        <w:ind w:right="244"/>
        <w:rPr>
          <w:rFonts w:ascii="仿宋_GB2312" w:eastAsia="仿宋_GB2312" w:hAnsi="宋体"/>
          <w:snapToGrid w:val="0"/>
          <w:sz w:val="24"/>
        </w:rPr>
      </w:pPr>
      <w:r>
        <w:rPr>
          <w:rFonts w:ascii="仿宋_GB2312" w:eastAsia="仿宋_GB2312" w:hAnsi="仿宋_GB2312" w:cs="仿宋_GB2312" w:hint="eastAsia"/>
          <w:bCs/>
          <w:sz w:val="24"/>
        </w:rPr>
        <w:t>投标文件载明的货物包装方式、检验标准和方法等不符合招标文件的要求的；</w:t>
      </w:r>
    </w:p>
    <w:p w14:paraId="60DA5273" w14:textId="77777777" w:rsidR="006F696D" w:rsidRDefault="00062D60">
      <w:pPr>
        <w:numPr>
          <w:ilvl w:val="0"/>
          <w:numId w:val="6"/>
        </w:numPr>
        <w:autoSpaceDE w:val="0"/>
        <w:autoSpaceDN w:val="0"/>
        <w:adjustRightInd w:val="0"/>
        <w:snapToGrid w:val="0"/>
        <w:spacing w:line="380" w:lineRule="exact"/>
        <w:ind w:right="244"/>
        <w:rPr>
          <w:rFonts w:ascii="仿宋_GB2312" w:eastAsia="仿宋_GB2312" w:hAnsi="宋体"/>
          <w:snapToGrid w:val="0"/>
          <w:sz w:val="24"/>
        </w:rPr>
      </w:pPr>
      <w:r>
        <w:rPr>
          <w:rFonts w:ascii="仿宋_GB2312" w:eastAsia="仿宋_GB2312" w:hAnsi="仿宋_GB2312" w:cs="仿宋_GB2312" w:hint="eastAsia"/>
          <w:bCs/>
          <w:sz w:val="24"/>
        </w:rPr>
        <w:t>投标文件提出了不能满足招标文件要求或招标人不能接受的工程验收、计量、价款结算和支付办法的；</w:t>
      </w:r>
    </w:p>
    <w:p w14:paraId="69DA91B8" w14:textId="77777777" w:rsidR="006F696D" w:rsidRDefault="00062D60">
      <w:pPr>
        <w:numPr>
          <w:ilvl w:val="0"/>
          <w:numId w:val="6"/>
        </w:numPr>
        <w:autoSpaceDE w:val="0"/>
        <w:autoSpaceDN w:val="0"/>
        <w:adjustRightInd w:val="0"/>
        <w:snapToGrid w:val="0"/>
        <w:spacing w:line="380" w:lineRule="exact"/>
        <w:ind w:right="244"/>
        <w:rPr>
          <w:rFonts w:ascii="仿宋_GB2312" w:eastAsia="仿宋_GB2312" w:hAnsi="宋体"/>
          <w:snapToGrid w:val="0"/>
          <w:sz w:val="24"/>
        </w:rPr>
      </w:pPr>
      <w:r>
        <w:rPr>
          <w:rFonts w:ascii="仿宋_GB2312" w:eastAsia="仿宋_GB2312" w:hAnsi="仿宋_GB2312" w:cs="仿宋_GB2312" w:hint="eastAsia"/>
          <w:bCs/>
          <w:sz w:val="24"/>
        </w:rPr>
        <w:t>未按招标文件要求提供电子投标文件，或者投标文件未能解密且按照招标文件明确的投标文件解密失败的补救方案补救不成功的；</w:t>
      </w:r>
    </w:p>
    <w:p w14:paraId="5A6E54BC" w14:textId="77777777" w:rsidR="006F696D" w:rsidRDefault="00062D60">
      <w:pPr>
        <w:numPr>
          <w:ilvl w:val="0"/>
          <w:numId w:val="6"/>
        </w:numPr>
        <w:autoSpaceDE w:val="0"/>
        <w:autoSpaceDN w:val="0"/>
        <w:adjustRightInd w:val="0"/>
        <w:snapToGrid w:val="0"/>
        <w:spacing w:line="380" w:lineRule="exact"/>
        <w:ind w:right="244"/>
        <w:rPr>
          <w:rFonts w:ascii="仿宋_GB2312" w:eastAsia="仿宋_GB2312" w:hAnsi="宋体"/>
          <w:snapToGrid w:val="0"/>
          <w:sz w:val="24"/>
        </w:rPr>
      </w:pPr>
      <w:r>
        <w:rPr>
          <w:rFonts w:ascii="仿宋_GB2312" w:eastAsia="仿宋_GB2312" w:hAnsi="仿宋_GB2312" w:cs="仿宋_GB2312" w:hint="eastAsia"/>
          <w:bCs/>
          <w:sz w:val="24"/>
        </w:rPr>
        <w:t>不同投标人的投标文件以及投标文件制作过程出现了评审委员会认为不应当雷同的情况的；</w:t>
      </w:r>
    </w:p>
    <w:p w14:paraId="7208EB6F" w14:textId="77777777" w:rsidR="006F696D" w:rsidRDefault="00062D60">
      <w:pPr>
        <w:numPr>
          <w:ilvl w:val="0"/>
          <w:numId w:val="6"/>
        </w:numPr>
        <w:autoSpaceDE w:val="0"/>
        <w:autoSpaceDN w:val="0"/>
        <w:adjustRightInd w:val="0"/>
        <w:snapToGrid w:val="0"/>
        <w:spacing w:line="380" w:lineRule="exact"/>
        <w:ind w:right="244"/>
        <w:rPr>
          <w:rFonts w:ascii="仿宋_GB2312" w:eastAsia="仿宋_GB2312" w:hAnsi="宋体"/>
          <w:snapToGrid w:val="0"/>
          <w:sz w:val="24"/>
        </w:rPr>
      </w:pPr>
      <w:r>
        <w:rPr>
          <w:rFonts w:ascii="仿宋_GB2312" w:eastAsia="仿宋_GB2312" w:hAnsi="仿宋_GB2312" w:cs="仿宋_GB2312" w:hint="eastAsia"/>
          <w:bCs/>
          <w:sz w:val="24"/>
        </w:rPr>
        <w:t>以他人的名义投标、串通投标、以行贿手段谋取中标或者以其他弄虚作假方式投标的；</w:t>
      </w:r>
    </w:p>
    <w:p w14:paraId="3129F036" w14:textId="77777777" w:rsidR="006F696D" w:rsidRDefault="00062D60">
      <w:pPr>
        <w:numPr>
          <w:ilvl w:val="0"/>
          <w:numId w:val="6"/>
        </w:numPr>
        <w:autoSpaceDE w:val="0"/>
        <w:autoSpaceDN w:val="0"/>
        <w:adjustRightInd w:val="0"/>
        <w:snapToGrid w:val="0"/>
        <w:spacing w:line="380" w:lineRule="exact"/>
        <w:ind w:right="244"/>
        <w:rPr>
          <w:rFonts w:ascii="仿宋_GB2312" w:eastAsia="仿宋_GB2312" w:hAnsi="宋体"/>
          <w:snapToGrid w:val="0"/>
          <w:sz w:val="24"/>
        </w:rPr>
      </w:pPr>
      <w:r>
        <w:rPr>
          <w:rFonts w:ascii="仿宋_GB2312" w:eastAsia="仿宋_GB2312" w:hAnsi="仿宋_GB2312" w:cs="仿宋_GB2312" w:hint="eastAsia"/>
          <w:bCs/>
          <w:sz w:val="24"/>
        </w:rPr>
        <w:t>施工组织设计（施工方案）存在明显技术方案错误、或者不符合招标文件有关暗标要求的；</w:t>
      </w:r>
    </w:p>
    <w:p w14:paraId="18ECEC18" w14:textId="77777777" w:rsidR="006F696D" w:rsidRDefault="00062D60">
      <w:pPr>
        <w:numPr>
          <w:ilvl w:val="0"/>
          <w:numId w:val="6"/>
        </w:numPr>
        <w:autoSpaceDE w:val="0"/>
        <w:autoSpaceDN w:val="0"/>
        <w:adjustRightInd w:val="0"/>
        <w:snapToGrid w:val="0"/>
        <w:spacing w:line="380" w:lineRule="exact"/>
        <w:ind w:right="244"/>
        <w:rPr>
          <w:rFonts w:ascii="仿宋_GB2312" w:eastAsia="仿宋_GB2312" w:hAnsi="宋体"/>
          <w:snapToGrid w:val="0"/>
          <w:sz w:val="24"/>
        </w:rPr>
      </w:pPr>
      <w:r>
        <w:rPr>
          <w:rFonts w:ascii="仿宋_GB2312" w:eastAsia="仿宋_GB2312" w:hAnsi="仿宋_GB2312" w:cs="仿宋_GB2312" w:hint="eastAsia"/>
          <w:bCs/>
          <w:sz w:val="24"/>
        </w:rPr>
        <w:t>投标文件关键内容模糊、无法辨认的。</w:t>
      </w:r>
    </w:p>
    <w:p w14:paraId="51464D1A" w14:textId="77777777" w:rsidR="006F696D" w:rsidRDefault="00062D60">
      <w:pPr>
        <w:pStyle w:val="a8"/>
        <w:adjustRightInd w:val="0"/>
        <w:snapToGrid w:val="0"/>
        <w:spacing w:line="380" w:lineRule="exact"/>
        <w:rPr>
          <w:rFonts w:ascii="Times New Roman" w:eastAsia="仿宋_GB2312"/>
          <w:snapToGrid w:val="0"/>
          <w:sz w:val="24"/>
        </w:rPr>
      </w:pPr>
      <w:r>
        <w:rPr>
          <w:rFonts w:ascii="Times New Roman" w:eastAsia="仿宋_GB2312" w:hint="eastAsia"/>
          <w:snapToGrid w:val="0"/>
          <w:sz w:val="24"/>
        </w:rPr>
        <w:t xml:space="preserve">    </w:t>
      </w:r>
      <w:r>
        <w:rPr>
          <w:rFonts w:ascii="Times New Roman" w:eastAsia="仿宋_GB2312" w:hint="eastAsia"/>
          <w:snapToGrid w:val="0"/>
          <w:sz w:val="24"/>
        </w:rPr>
        <w:t>除以上条款外的其他情况不作为投标文件重大偏差判定条件。</w:t>
      </w:r>
    </w:p>
    <w:p w14:paraId="1A134AF6" w14:textId="77777777" w:rsidR="006F696D" w:rsidRDefault="00062D60">
      <w:pPr>
        <w:autoSpaceDE w:val="0"/>
        <w:autoSpaceDN w:val="0"/>
        <w:adjustRightInd w:val="0"/>
        <w:snapToGrid w:val="0"/>
        <w:spacing w:line="380" w:lineRule="exact"/>
        <w:ind w:left="541" w:right="246" w:firstLine="480"/>
        <w:rPr>
          <w:rFonts w:ascii="仿宋_GB2312" w:eastAsia="仿宋_GB2312" w:hAnsi="宋体"/>
          <w:snapToGrid w:val="0"/>
          <w:sz w:val="24"/>
        </w:rPr>
      </w:pPr>
      <w:r>
        <w:rPr>
          <w:rFonts w:ascii="仿宋_GB2312" w:eastAsia="仿宋_GB2312" w:hAnsi="宋体" w:hint="eastAsia"/>
          <w:snapToGrid w:val="0"/>
          <w:sz w:val="24"/>
        </w:rPr>
        <w:lastRenderedPageBreak/>
        <w:t>评审委员会根据规定否决不合格投标或者界定为废标后，因有效投标不足三个使得投标明显缺乏竞争的，评审委员会可以否决全部投标。所有投标被否决的，</w:t>
      </w:r>
      <w:r>
        <w:rPr>
          <w:rFonts w:ascii="仿宋_GB2312" w:eastAsia="仿宋_GB2312" w:hint="eastAsia"/>
          <w:snapToGrid w:val="0"/>
          <w:sz w:val="24"/>
        </w:rPr>
        <w:t>采购人按国家、学校相关规定重新采购</w:t>
      </w:r>
      <w:r>
        <w:rPr>
          <w:rFonts w:ascii="仿宋_GB2312" w:eastAsia="仿宋_GB2312" w:hAnsi="宋体" w:hint="eastAsia"/>
          <w:snapToGrid w:val="0"/>
          <w:sz w:val="24"/>
        </w:rPr>
        <w:t>。</w:t>
      </w:r>
    </w:p>
    <w:p w14:paraId="0AF056D0" w14:textId="77777777" w:rsidR="006F696D" w:rsidRDefault="006F696D">
      <w:pPr>
        <w:autoSpaceDE w:val="0"/>
        <w:autoSpaceDN w:val="0"/>
        <w:adjustRightInd w:val="0"/>
        <w:snapToGrid w:val="0"/>
        <w:spacing w:line="288" w:lineRule="auto"/>
        <w:ind w:left="541" w:right="246" w:firstLine="480"/>
        <w:rPr>
          <w:rFonts w:ascii="仿宋_GB2312" w:eastAsia="仿宋_GB2312"/>
          <w:snapToGrid w:val="0"/>
          <w:sz w:val="24"/>
        </w:rPr>
      </w:pPr>
    </w:p>
    <w:p w14:paraId="6DCA1F65" w14:textId="77777777" w:rsidR="006F696D" w:rsidRDefault="00062D60">
      <w:pPr>
        <w:pStyle w:val="2"/>
        <w:jc w:val="center"/>
        <w:rPr>
          <w:rFonts w:ascii="仿宋" w:eastAsia="仿宋" w:hAnsi="仿宋" w:cs="仿宋"/>
        </w:rPr>
      </w:pPr>
      <w:bookmarkStart w:id="9" w:name="_Toc17462"/>
      <w:r>
        <w:rPr>
          <w:rFonts w:ascii="仿宋" w:eastAsia="仿宋" w:hAnsi="仿宋" w:cs="仿宋" w:hint="eastAsia"/>
        </w:rPr>
        <w:t>五、授予合同</w:t>
      </w:r>
      <w:bookmarkEnd w:id="9"/>
    </w:p>
    <w:p w14:paraId="6F89F96A" w14:textId="77777777" w:rsidR="006F696D" w:rsidRDefault="00062D60">
      <w:pPr>
        <w:tabs>
          <w:tab w:val="left" w:pos="0"/>
          <w:tab w:val="left" w:pos="993"/>
          <w:tab w:val="left" w:pos="1134"/>
        </w:tabs>
        <w:adjustRightInd w:val="0"/>
        <w:snapToGrid w:val="0"/>
        <w:spacing w:line="380" w:lineRule="exact"/>
        <w:ind w:firstLine="567"/>
        <w:rPr>
          <w:rFonts w:ascii="仿宋_GB2312" w:eastAsia="仿宋_GB2312" w:hAnsi="宋体"/>
          <w:b/>
          <w:snapToGrid w:val="0"/>
          <w:sz w:val="24"/>
        </w:rPr>
      </w:pPr>
      <w:r>
        <w:rPr>
          <w:rFonts w:ascii="仿宋_GB2312" w:eastAsia="仿宋_GB2312" w:hAnsi="宋体" w:hint="eastAsia"/>
          <w:b/>
          <w:snapToGrid w:val="0"/>
          <w:sz w:val="24"/>
        </w:rPr>
        <w:t>（一）中标</w:t>
      </w:r>
    </w:p>
    <w:p w14:paraId="315C9B6D" w14:textId="77777777" w:rsidR="006F696D" w:rsidRDefault="00062D60">
      <w:pPr>
        <w:numPr>
          <w:ilvl w:val="0"/>
          <w:numId w:val="7"/>
        </w:numPr>
        <w:tabs>
          <w:tab w:val="left" w:pos="0"/>
          <w:tab w:val="left" w:pos="1134"/>
        </w:tabs>
        <w:adjustRightInd w:val="0"/>
        <w:snapToGrid w:val="0"/>
        <w:spacing w:line="380" w:lineRule="exact"/>
        <w:ind w:left="0" w:firstLine="567"/>
        <w:rPr>
          <w:rFonts w:ascii="仿宋_GB2312" w:eastAsia="仿宋_GB2312" w:hAnsi="宋体"/>
          <w:snapToGrid w:val="0"/>
          <w:sz w:val="24"/>
        </w:rPr>
      </w:pPr>
      <w:r>
        <w:rPr>
          <w:rFonts w:ascii="仿宋_GB2312" w:eastAsia="仿宋_GB2312" w:hAnsi="宋体" w:hint="eastAsia"/>
          <w:snapToGrid w:val="0"/>
          <w:sz w:val="24"/>
        </w:rPr>
        <w:t>确定中标人后，</w:t>
      </w:r>
      <w:r>
        <w:rPr>
          <w:rFonts w:ascii="仿宋_GB2312" w:eastAsia="仿宋_GB2312" w:hAnsi="宋体" w:hint="eastAsia"/>
          <w:sz w:val="24"/>
        </w:rPr>
        <w:t>南京大学生命科学学院向中标人发中标通知书。中标通知书和招标文件、投标文件一起成为合同的组成部分</w:t>
      </w:r>
      <w:r>
        <w:rPr>
          <w:rFonts w:ascii="仿宋_GB2312" w:eastAsia="仿宋_GB2312" w:hAnsi="宋体" w:hint="eastAsia"/>
          <w:snapToGrid w:val="0"/>
          <w:sz w:val="24"/>
        </w:rPr>
        <w:t>。</w:t>
      </w:r>
    </w:p>
    <w:p w14:paraId="7F47EB90" w14:textId="77777777" w:rsidR="006F696D" w:rsidRDefault="00062D60">
      <w:pPr>
        <w:numPr>
          <w:ilvl w:val="0"/>
          <w:numId w:val="7"/>
        </w:numPr>
        <w:tabs>
          <w:tab w:val="left" w:pos="0"/>
          <w:tab w:val="left" w:pos="1134"/>
        </w:tabs>
        <w:adjustRightInd w:val="0"/>
        <w:snapToGrid w:val="0"/>
        <w:spacing w:line="380" w:lineRule="exact"/>
        <w:ind w:left="0" w:firstLine="567"/>
        <w:rPr>
          <w:rFonts w:ascii="仿宋_GB2312" w:eastAsia="仿宋_GB2312" w:hAnsi="宋体"/>
          <w:snapToGrid w:val="0"/>
          <w:sz w:val="24"/>
        </w:rPr>
      </w:pPr>
      <w:r>
        <w:rPr>
          <w:rFonts w:ascii="仿宋_GB2312" w:eastAsia="仿宋_GB2312" w:hAnsi="宋体" w:hint="eastAsia"/>
          <w:snapToGrid w:val="0"/>
          <w:sz w:val="24"/>
        </w:rPr>
        <w:t>中标人收到中标通知书后，应在规定期间内与签订合同。中标人不与招标人订立合同的，取消其中标资格，给招标人造成损失的将终止在南京大学生命科学学院投标。</w:t>
      </w:r>
    </w:p>
    <w:p w14:paraId="70C99918" w14:textId="77777777" w:rsidR="006F696D" w:rsidRDefault="00062D60">
      <w:pPr>
        <w:numPr>
          <w:ilvl w:val="0"/>
          <w:numId w:val="7"/>
        </w:numPr>
        <w:tabs>
          <w:tab w:val="left" w:pos="0"/>
          <w:tab w:val="left" w:pos="1134"/>
        </w:tabs>
        <w:adjustRightInd w:val="0"/>
        <w:snapToGrid w:val="0"/>
        <w:spacing w:line="380" w:lineRule="exact"/>
        <w:ind w:left="0" w:firstLine="567"/>
        <w:rPr>
          <w:rFonts w:ascii="仿宋_GB2312" w:eastAsia="仿宋_GB2312" w:hAnsi="宋体"/>
          <w:snapToGrid w:val="0"/>
          <w:sz w:val="24"/>
        </w:rPr>
      </w:pPr>
      <w:r>
        <w:rPr>
          <w:rFonts w:ascii="仿宋_GB2312" w:eastAsia="仿宋_GB2312" w:hAnsi="宋体" w:hint="eastAsia"/>
          <w:sz w:val="24"/>
        </w:rPr>
        <w:t>对未中标的投标人，招标人可以不解释未中标原因，投标文件一律不予退还。</w:t>
      </w:r>
    </w:p>
    <w:p w14:paraId="5C27F4E9" w14:textId="77777777" w:rsidR="006F696D" w:rsidRDefault="006F696D">
      <w:pPr>
        <w:tabs>
          <w:tab w:val="left" w:pos="0"/>
          <w:tab w:val="left" w:pos="1134"/>
        </w:tabs>
        <w:adjustRightInd w:val="0"/>
        <w:snapToGrid w:val="0"/>
        <w:spacing w:line="380" w:lineRule="exact"/>
        <w:ind w:left="567"/>
        <w:rPr>
          <w:rFonts w:ascii="仿宋_GB2312" w:eastAsia="仿宋_GB2312" w:hAnsi="宋体"/>
          <w:snapToGrid w:val="0"/>
          <w:sz w:val="24"/>
        </w:rPr>
      </w:pPr>
    </w:p>
    <w:p w14:paraId="724D2E36" w14:textId="77777777" w:rsidR="006F696D" w:rsidRDefault="00062D60">
      <w:pPr>
        <w:tabs>
          <w:tab w:val="left" w:pos="0"/>
          <w:tab w:val="left" w:pos="993"/>
          <w:tab w:val="left" w:pos="1134"/>
        </w:tabs>
        <w:adjustRightInd w:val="0"/>
        <w:snapToGrid w:val="0"/>
        <w:spacing w:line="380" w:lineRule="exact"/>
        <w:ind w:firstLine="567"/>
        <w:rPr>
          <w:rFonts w:ascii="仿宋_GB2312" w:eastAsia="仿宋_GB2312" w:hAnsi="宋体"/>
          <w:b/>
          <w:snapToGrid w:val="0"/>
          <w:sz w:val="24"/>
        </w:rPr>
      </w:pPr>
      <w:r>
        <w:rPr>
          <w:rFonts w:ascii="仿宋_GB2312" w:eastAsia="仿宋_GB2312" w:hAnsi="宋体" w:hint="eastAsia"/>
          <w:b/>
          <w:snapToGrid w:val="0"/>
          <w:sz w:val="24"/>
        </w:rPr>
        <w:t>（二）合同签订</w:t>
      </w:r>
    </w:p>
    <w:p w14:paraId="1B41B7D9" w14:textId="77777777" w:rsidR="006F696D" w:rsidRDefault="00062D60">
      <w:pPr>
        <w:tabs>
          <w:tab w:val="left" w:pos="0"/>
          <w:tab w:val="left" w:pos="1134"/>
        </w:tabs>
        <w:adjustRightInd w:val="0"/>
        <w:snapToGrid w:val="0"/>
        <w:spacing w:line="380" w:lineRule="exact"/>
        <w:ind w:firstLine="480"/>
        <w:rPr>
          <w:rFonts w:ascii="仿宋_GB2312" w:eastAsia="仿宋_GB2312" w:hAnsi="宋体"/>
          <w:snapToGrid w:val="0"/>
          <w:sz w:val="24"/>
        </w:rPr>
      </w:pPr>
      <w:r>
        <w:rPr>
          <w:rFonts w:ascii="仿宋_GB2312" w:eastAsia="仿宋_GB2312" w:hAnsi="宋体" w:hint="eastAsia"/>
          <w:snapToGrid w:val="0"/>
          <w:sz w:val="24"/>
        </w:rPr>
        <w:t>1、</w:t>
      </w:r>
      <w:r>
        <w:rPr>
          <w:rFonts w:ascii="仿宋_GB2312" w:eastAsia="仿宋_GB2312" w:hAnsi="宋体" w:hint="eastAsia"/>
          <w:sz w:val="24"/>
        </w:rPr>
        <w:t>中标人按招标人发出的中标通知书要求，</w:t>
      </w:r>
      <w:r>
        <w:rPr>
          <w:rFonts w:ascii="仿宋_GB2312" w:eastAsia="仿宋_GB2312" w:hAnsi="宋体" w:hint="eastAsia"/>
          <w:snapToGrid w:val="0"/>
          <w:sz w:val="24"/>
        </w:rPr>
        <w:t>根据《中华人民共和国合同法》的规定、依据招标文件和投标文件签订施工合同。</w:t>
      </w:r>
    </w:p>
    <w:p w14:paraId="1FF155B8" w14:textId="77777777" w:rsidR="006F696D" w:rsidRDefault="00062D60">
      <w:pPr>
        <w:snapToGrid w:val="0"/>
        <w:spacing w:line="264" w:lineRule="auto"/>
        <w:ind w:firstLineChars="200" w:firstLine="480"/>
        <w:rPr>
          <w:rFonts w:ascii="仿宋_GB2312" w:eastAsia="仿宋_GB2312" w:hAnsi="宋体"/>
          <w:sz w:val="24"/>
        </w:rPr>
      </w:pPr>
      <w:r>
        <w:rPr>
          <w:rFonts w:ascii="仿宋_GB2312" w:eastAsia="仿宋_GB2312" w:hAnsi="宋体" w:hint="eastAsia"/>
          <w:sz w:val="24"/>
        </w:rPr>
        <w:t>2、合同签订方式：书面签订；传真或扫描件无效。</w:t>
      </w:r>
    </w:p>
    <w:p w14:paraId="787113DC" w14:textId="77777777" w:rsidR="006F696D" w:rsidRDefault="00062D60">
      <w:pPr>
        <w:tabs>
          <w:tab w:val="left" w:pos="0"/>
          <w:tab w:val="left" w:pos="1134"/>
        </w:tabs>
        <w:adjustRightInd w:val="0"/>
        <w:snapToGrid w:val="0"/>
        <w:spacing w:line="380" w:lineRule="exact"/>
        <w:ind w:firstLine="480"/>
        <w:rPr>
          <w:rFonts w:ascii="仿宋_GB2312" w:eastAsia="仿宋_GB2312" w:hAnsi="宋体"/>
          <w:snapToGrid w:val="0"/>
          <w:sz w:val="24"/>
        </w:rPr>
      </w:pPr>
      <w:r>
        <w:rPr>
          <w:rFonts w:ascii="仿宋_GB2312" w:eastAsia="仿宋_GB2312" w:hAnsi="宋体"/>
          <w:sz w:val="24"/>
        </w:rPr>
        <w:t>3</w:t>
      </w:r>
      <w:r>
        <w:rPr>
          <w:rFonts w:ascii="仿宋_GB2312" w:eastAsia="仿宋_GB2312" w:hAnsi="宋体" w:hint="eastAsia"/>
          <w:sz w:val="24"/>
        </w:rPr>
        <w:t>、合同签订后，双方均必须认真履行，不论何种情况，合同项目综合单价不予调整。</w:t>
      </w:r>
    </w:p>
    <w:p w14:paraId="4BDFA98D" w14:textId="77777777" w:rsidR="006F696D" w:rsidRDefault="006F696D">
      <w:pPr>
        <w:tabs>
          <w:tab w:val="left" w:pos="0"/>
          <w:tab w:val="left" w:pos="1134"/>
        </w:tabs>
        <w:adjustRightInd w:val="0"/>
        <w:snapToGrid w:val="0"/>
        <w:spacing w:line="380" w:lineRule="exact"/>
        <w:ind w:firstLine="480"/>
        <w:rPr>
          <w:rFonts w:ascii="仿宋_GB2312" w:eastAsia="仿宋_GB2312" w:hAnsi="宋体"/>
          <w:snapToGrid w:val="0"/>
          <w:sz w:val="24"/>
        </w:rPr>
      </w:pPr>
    </w:p>
    <w:p w14:paraId="01E6EC1D" w14:textId="77777777" w:rsidR="006F696D" w:rsidRDefault="00062D60">
      <w:pPr>
        <w:rPr>
          <w:rFonts w:ascii="仿宋_GB2312" w:eastAsia="仿宋_GB2312" w:hAnsi="宋体"/>
          <w:bCs/>
          <w:snapToGrid w:val="0"/>
          <w:sz w:val="32"/>
        </w:rPr>
      </w:pPr>
      <w:r>
        <w:rPr>
          <w:rFonts w:ascii="仿宋_GB2312" w:eastAsia="仿宋_GB2312" w:hAnsi="宋体"/>
          <w:bCs/>
          <w:snapToGrid w:val="0"/>
          <w:sz w:val="32"/>
        </w:rPr>
        <w:br w:type="page"/>
      </w:r>
    </w:p>
    <w:p w14:paraId="7597B788" w14:textId="77777777" w:rsidR="006F696D" w:rsidRDefault="00062D60">
      <w:pPr>
        <w:pStyle w:val="1"/>
        <w:jc w:val="center"/>
        <w:rPr>
          <w:rFonts w:ascii="仿宋_GB2312" w:eastAsia="仿宋_GB2312" w:hAnsi="宋体"/>
          <w:snapToGrid w:val="0"/>
          <w:sz w:val="24"/>
        </w:rPr>
      </w:pPr>
      <w:bookmarkStart w:id="10" w:name="_Toc24841"/>
      <w:r>
        <w:rPr>
          <w:rFonts w:ascii="仿宋" w:eastAsia="仿宋" w:hAnsi="仿宋" w:cs="仿宋" w:hint="eastAsia"/>
          <w:sz w:val="40"/>
          <w:szCs w:val="40"/>
        </w:rPr>
        <w:lastRenderedPageBreak/>
        <w:t>第二章合同</w:t>
      </w:r>
      <w:bookmarkEnd w:id="10"/>
    </w:p>
    <w:p w14:paraId="56433499" w14:textId="77777777" w:rsidR="006F696D" w:rsidRDefault="00062D60">
      <w:pPr>
        <w:tabs>
          <w:tab w:val="left" w:pos="0"/>
          <w:tab w:val="left" w:pos="993"/>
          <w:tab w:val="left" w:pos="1134"/>
        </w:tabs>
        <w:adjustRightInd w:val="0"/>
        <w:snapToGrid w:val="0"/>
        <w:spacing w:line="380" w:lineRule="exact"/>
        <w:ind w:firstLine="567"/>
        <w:rPr>
          <w:rFonts w:ascii="仿宋_GB2312" w:eastAsia="仿宋_GB2312" w:hAnsi="宋体"/>
          <w:snapToGrid w:val="0"/>
          <w:sz w:val="24"/>
        </w:rPr>
      </w:pPr>
      <w:r>
        <w:rPr>
          <w:rFonts w:ascii="仿宋_GB2312" w:eastAsia="仿宋_GB2312" w:hAnsi="宋体" w:hint="eastAsia"/>
          <w:snapToGrid w:val="0"/>
          <w:sz w:val="24"/>
        </w:rPr>
        <w:t>参照国家建设工程施工合同示范文本及南京大学相关管理要求制定本项目工程合同。</w:t>
      </w:r>
    </w:p>
    <w:p w14:paraId="36EC13BF" w14:textId="68F08EC5" w:rsidR="006F696D" w:rsidRPr="00163A79" w:rsidRDefault="004C2540">
      <w:pPr>
        <w:adjustRightInd w:val="0"/>
        <w:snapToGrid w:val="0"/>
        <w:spacing w:before="100" w:beforeAutospacing="1" w:after="100" w:afterAutospacing="1" w:line="300" w:lineRule="auto"/>
        <w:jc w:val="center"/>
        <w:rPr>
          <w:rFonts w:ascii="仿宋_GB2312" w:eastAsia="仿宋_GB2312" w:hAnsi="宋体"/>
          <w:b/>
          <w:snapToGrid w:val="0"/>
          <w:sz w:val="28"/>
        </w:rPr>
      </w:pPr>
      <w:r w:rsidRPr="004C2540">
        <w:rPr>
          <w:rFonts w:ascii="仿宋_GB2312" w:eastAsia="仿宋_GB2312" w:hAnsi="宋体" w:hint="eastAsia"/>
          <w:b/>
          <w:snapToGrid w:val="0"/>
          <w:sz w:val="28"/>
        </w:rPr>
        <w:t>以下合同主要条款仅供参考，合同签订时需下载签订</w:t>
      </w:r>
      <w:r>
        <w:rPr>
          <w:rFonts w:ascii="仿宋_GB2312" w:eastAsia="仿宋_GB2312" w:hAnsi="宋体" w:hint="eastAsia"/>
          <w:b/>
          <w:snapToGrid w:val="0"/>
          <w:sz w:val="28"/>
        </w:rPr>
        <w:t>当日</w:t>
      </w:r>
      <w:r w:rsidRPr="004C2540">
        <w:rPr>
          <w:rFonts w:ascii="仿宋_GB2312" w:eastAsia="仿宋_GB2312" w:hAnsi="宋体" w:hint="eastAsia"/>
          <w:b/>
          <w:snapToGrid w:val="0"/>
          <w:sz w:val="28"/>
        </w:rPr>
        <w:t>南京大学</w:t>
      </w:r>
      <w:r>
        <w:rPr>
          <w:rFonts w:ascii="仿宋_GB2312" w:eastAsia="仿宋_GB2312" w:hAnsi="宋体" w:hint="eastAsia"/>
          <w:b/>
          <w:snapToGrid w:val="0"/>
          <w:sz w:val="28"/>
        </w:rPr>
        <w:t>公开发布的</w:t>
      </w:r>
      <w:r w:rsidRPr="004C2540">
        <w:rPr>
          <w:rFonts w:ascii="仿宋_GB2312" w:eastAsia="仿宋_GB2312" w:hAnsi="宋体" w:hint="eastAsia"/>
          <w:b/>
          <w:snapToGrid w:val="0"/>
          <w:sz w:val="28"/>
        </w:rPr>
        <w:t>合同最新模板（固定单价合同），下载链接：</w:t>
      </w:r>
      <w:r w:rsidR="00163A79" w:rsidRPr="00163A79">
        <w:rPr>
          <w:rFonts w:ascii="仿宋_GB2312" w:eastAsia="仿宋_GB2312" w:hAnsi="宋体" w:hint="eastAsia"/>
          <w:b/>
          <w:snapToGrid w:val="0"/>
          <w:sz w:val="28"/>
        </w:rPr>
        <w:t xml:space="preserve">https://jjc.nju.edu.cn/e7/72/c6780a649074/page.htm </w:t>
      </w:r>
    </w:p>
    <w:p w14:paraId="324F0463" w14:textId="77777777" w:rsidR="006F696D" w:rsidRDefault="00062D60">
      <w:pPr>
        <w:tabs>
          <w:tab w:val="left" w:pos="930"/>
        </w:tabs>
        <w:snapToGrid w:val="0"/>
        <w:spacing w:line="288" w:lineRule="auto"/>
        <w:ind w:firstLineChars="200" w:firstLine="480"/>
        <w:rPr>
          <w:rFonts w:ascii="仿宋_GB2312" w:eastAsia="仿宋_GB2312" w:hAnsi="宋体"/>
          <w:snapToGrid w:val="0"/>
          <w:sz w:val="24"/>
        </w:rPr>
      </w:pPr>
      <w:r>
        <w:rPr>
          <w:rFonts w:ascii="仿宋_GB2312" w:eastAsia="仿宋_GB2312" w:hAnsi="宋体" w:hint="eastAsia"/>
          <w:snapToGrid w:val="0"/>
          <w:sz w:val="24"/>
        </w:rPr>
        <w:t>一、工期：</w:t>
      </w:r>
    </w:p>
    <w:p w14:paraId="1B68B68D" w14:textId="77777777" w:rsidR="006F696D" w:rsidRDefault="00062D60">
      <w:pPr>
        <w:tabs>
          <w:tab w:val="left" w:pos="0"/>
          <w:tab w:val="left" w:pos="993"/>
          <w:tab w:val="left" w:pos="1134"/>
        </w:tabs>
        <w:adjustRightInd w:val="0"/>
        <w:snapToGrid w:val="0"/>
        <w:spacing w:line="288" w:lineRule="auto"/>
        <w:ind w:firstLineChars="200" w:firstLine="480"/>
        <w:rPr>
          <w:rFonts w:ascii="仿宋_GB2312" w:eastAsia="仿宋_GB2312" w:hAnsi="宋体"/>
          <w:snapToGrid w:val="0"/>
          <w:sz w:val="24"/>
        </w:rPr>
      </w:pPr>
      <w:r>
        <w:rPr>
          <w:rFonts w:ascii="仿宋_GB2312" w:eastAsia="仿宋_GB2312" w:hAnsi="宋体" w:hint="eastAsia"/>
          <w:snapToGrid w:val="0"/>
          <w:sz w:val="24"/>
        </w:rPr>
        <w:t>（1）承包人实际施工周期超过合同工期，无合理理由的，每超过一天罚款1000元，超过上限的，甲方有权终止合同。</w:t>
      </w:r>
    </w:p>
    <w:p w14:paraId="0F3F41F3" w14:textId="77777777" w:rsidR="006F696D" w:rsidRDefault="00062D60">
      <w:pPr>
        <w:pStyle w:val="ab"/>
        <w:adjustRightInd w:val="0"/>
        <w:snapToGrid w:val="0"/>
        <w:spacing w:line="288" w:lineRule="auto"/>
        <w:ind w:firstLineChars="200" w:firstLine="480"/>
        <w:rPr>
          <w:rFonts w:ascii="仿宋_GB2312" w:eastAsia="仿宋_GB2312" w:hAnsi="宋体"/>
          <w:sz w:val="24"/>
        </w:rPr>
      </w:pPr>
      <w:r>
        <w:rPr>
          <w:rFonts w:ascii="仿宋_GB2312" w:eastAsia="仿宋_GB2312" w:hAnsi="宋体" w:hint="eastAsia"/>
          <w:snapToGrid w:val="0"/>
          <w:sz w:val="24"/>
          <w:szCs w:val="24"/>
        </w:rPr>
        <w:t>二、</w:t>
      </w:r>
      <w:r>
        <w:rPr>
          <w:rFonts w:ascii="仿宋_GB2312" w:eastAsia="仿宋_GB2312" w:hAnsi="宋体" w:hint="eastAsia"/>
          <w:sz w:val="24"/>
        </w:rPr>
        <w:t>工程质量：工程项目必须严格按施工规范执行，符合国家相应的检验及评定标准，确保工程质量。如承包人原因，工程质量达不到验收标准，则承包人无条件返工直至符合质量要求，并承担由此产生的一切费用。</w:t>
      </w:r>
    </w:p>
    <w:p w14:paraId="2EAC09EF" w14:textId="77777777" w:rsidR="006F696D" w:rsidRDefault="00062D60">
      <w:pPr>
        <w:pStyle w:val="ab"/>
        <w:adjustRightInd w:val="0"/>
        <w:snapToGrid w:val="0"/>
        <w:spacing w:line="288" w:lineRule="auto"/>
        <w:ind w:firstLineChars="200" w:firstLine="480"/>
        <w:rPr>
          <w:rFonts w:ascii="仿宋_GB2312" w:eastAsia="仿宋_GB2312" w:hAnsi="宋体"/>
          <w:sz w:val="24"/>
        </w:rPr>
      </w:pPr>
      <w:r>
        <w:rPr>
          <w:rFonts w:ascii="仿宋_GB2312" w:eastAsia="仿宋_GB2312" w:hAnsi="宋体" w:hint="eastAsia"/>
          <w:snapToGrid w:val="0"/>
          <w:sz w:val="24"/>
          <w:szCs w:val="24"/>
        </w:rPr>
        <w:t>三、安全工作：</w:t>
      </w:r>
      <w:r>
        <w:rPr>
          <w:rFonts w:ascii="仿宋_GB2312" w:eastAsia="仿宋_GB2312" w:hAnsi="宋体" w:hint="eastAsia"/>
          <w:sz w:val="24"/>
        </w:rPr>
        <w:t>必须严格按照南京市劳动局颁发的《劳动安全法规》等相关规定，做好施工人员的安全教育工作，对所有施工区域的各种人员负有管理责任，负责进入施工现场施工人员及财物安全，杜绝安全事故，若因承包人安全措施不力或者疏漏而导致承包人、发包人或第三方人员在正常工作中受到伤害或其他财产损失，均由承包人承担全部责任。</w:t>
      </w:r>
    </w:p>
    <w:p w14:paraId="43E55325" w14:textId="77777777" w:rsidR="006F696D" w:rsidRDefault="00062D60">
      <w:pPr>
        <w:snapToGrid w:val="0"/>
        <w:spacing w:line="288" w:lineRule="auto"/>
        <w:ind w:firstLineChars="200" w:firstLine="480"/>
        <w:rPr>
          <w:rFonts w:ascii="仿宋_GB2312" w:eastAsia="仿宋_GB2312" w:hAnsi="宋体"/>
          <w:snapToGrid w:val="0"/>
          <w:sz w:val="24"/>
        </w:rPr>
      </w:pPr>
      <w:r>
        <w:rPr>
          <w:rFonts w:ascii="仿宋_GB2312" w:eastAsia="仿宋_GB2312" w:hAnsi="宋体" w:hint="eastAsia"/>
          <w:snapToGrid w:val="0"/>
          <w:sz w:val="24"/>
        </w:rPr>
        <w:t>四、文明施工：</w:t>
      </w:r>
      <w:r>
        <w:rPr>
          <w:rFonts w:ascii="仿宋_GB2312" w:eastAsia="仿宋_GB2312" w:hAnsi="宋体" w:hint="eastAsia"/>
          <w:sz w:val="24"/>
          <w:szCs w:val="21"/>
        </w:rPr>
        <w:t>控制扬尘、治污减排、减低噪音，尽可能不对工程周边及公共区域环境产生污染，对于建筑垃圾的堆放及清运严格按南京大学维修改造项目管理等相关办法执行，对当天不能清运的垃圾必须用防雨布进行覆盖，防止扬尘及泥水横流，对于噪音首先不能影响正常的教学科研及学生生活，教学区则需提前由发包人协调确定时间后，方可施工，否则承包人需承担500元</w:t>
      </w:r>
      <w:r>
        <w:rPr>
          <w:rFonts w:ascii="仿宋_GB2312" w:hAnsi="宋体" w:hint="eastAsia"/>
          <w:sz w:val="24"/>
          <w:szCs w:val="21"/>
        </w:rPr>
        <w:t>∕</w:t>
      </w:r>
      <w:r>
        <w:rPr>
          <w:rFonts w:ascii="仿宋_GB2312" w:eastAsia="仿宋_GB2312" w:hAnsi="宋体" w:hint="eastAsia"/>
          <w:sz w:val="24"/>
          <w:szCs w:val="21"/>
        </w:rPr>
        <w:t>次（投诉）罚款。</w:t>
      </w:r>
    </w:p>
    <w:p w14:paraId="184E1759" w14:textId="77777777" w:rsidR="006F696D" w:rsidRDefault="00062D60">
      <w:pPr>
        <w:snapToGrid w:val="0"/>
        <w:spacing w:line="288" w:lineRule="auto"/>
        <w:ind w:firstLineChars="200" w:firstLine="480"/>
        <w:rPr>
          <w:rFonts w:ascii="仿宋_GB2312" w:eastAsia="仿宋_GB2312" w:hAnsi="宋体"/>
          <w:snapToGrid w:val="0"/>
          <w:sz w:val="24"/>
        </w:rPr>
      </w:pPr>
      <w:r>
        <w:rPr>
          <w:rFonts w:ascii="仿宋_GB2312" w:eastAsia="仿宋_GB2312" w:hAnsi="宋体" w:hint="eastAsia"/>
          <w:snapToGrid w:val="0"/>
          <w:sz w:val="24"/>
        </w:rPr>
        <w:t>五、材料供应：</w:t>
      </w:r>
    </w:p>
    <w:p w14:paraId="6521B219" w14:textId="77777777" w:rsidR="006F696D" w:rsidRDefault="00062D60">
      <w:pPr>
        <w:tabs>
          <w:tab w:val="left" w:pos="570"/>
          <w:tab w:val="left" w:pos="900"/>
          <w:tab w:val="left" w:pos="1017"/>
          <w:tab w:val="left" w:pos="1080"/>
        </w:tabs>
        <w:snapToGrid w:val="0"/>
        <w:spacing w:line="288" w:lineRule="auto"/>
        <w:ind w:firstLine="200"/>
        <w:rPr>
          <w:rFonts w:ascii="仿宋_GB2312" w:eastAsia="仿宋_GB2312" w:hAnsi="宋体"/>
          <w:sz w:val="24"/>
        </w:rPr>
      </w:pPr>
      <w:r>
        <w:rPr>
          <w:rFonts w:ascii="仿宋_GB2312" w:eastAsia="仿宋_GB2312" w:hAnsi="宋体" w:hint="eastAsia"/>
          <w:snapToGrid w:val="0"/>
          <w:sz w:val="24"/>
        </w:rPr>
        <w:t>（1）</w:t>
      </w:r>
      <w:r>
        <w:rPr>
          <w:rFonts w:ascii="仿宋_GB2312" w:eastAsia="仿宋_GB2312" w:hAnsi="宋体" w:hint="eastAsia"/>
          <w:sz w:val="24"/>
        </w:rPr>
        <w:t>甲供材（如有）经甲方确认后，须根据现场施工需要，由承包人准确计算（包括定额损耗），提前十五天将所需材料的名称、数量以一览表的形式书面报发包人、监理审批。</w:t>
      </w:r>
      <w:r>
        <w:rPr>
          <w:rFonts w:ascii="仿宋_GB2312" w:eastAsia="仿宋_GB2312" w:hAnsi="宋体"/>
          <w:sz w:val="24"/>
        </w:rPr>
        <w:t>如数量计算不准确造成损失浪费，由承包人承担损失。（损失浪费包括材料和人工两个方面），如数量计算不准确造成缺货，由承包人按发包人招标的厂家、价格、品牌、质量等级进行采购，不得私自更换厂家、品牌、质量等级标准</w:t>
      </w:r>
      <w:r>
        <w:rPr>
          <w:rFonts w:ascii="仿宋_GB2312" w:eastAsia="仿宋_GB2312" w:hAnsi="宋体" w:hint="eastAsia"/>
          <w:sz w:val="24"/>
        </w:rPr>
        <w:t>。甲控乙购材为发包人核定品牌、型号、系列及价格由承包人采购的材料。</w:t>
      </w:r>
    </w:p>
    <w:p w14:paraId="701DFDAF" w14:textId="77777777" w:rsidR="006F696D" w:rsidRDefault="00062D60">
      <w:pPr>
        <w:tabs>
          <w:tab w:val="left" w:pos="570"/>
          <w:tab w:val="left" w:pos="900"/>
          <w:tab w:val="left" w:pos="1017"/>
          <w:tab w:val="left" w:pos="1080"/>
        </w:tabs>
        <w:snapToGrid w:val="0"/>
        <w:spacing w:line="288" w:lineRule="auto"/>
        <w:ind w:firstLine="200"/>
        <w:rPr>
          <w:rFonts w:ascii="仿宋_GB2312" w:eastAsia="仿宋_GB2312" w:hAnsi="宋体"/>
          <w:snapToGrid w:val="0"/>
          <w:sz w:val="24"/>
        </w:rPr>
      </w:pPr>
      <w:r>
        <w:rPr>
          <w:rFonts w:ascii="仿宋_GB2312" w:eastAsia="仿宋_GB2312" w:hAnsi="宋体" w:hint="eastAsia"/>
          <w:snapToGrid w:val="0"/>
          <w:sz w:val="24"/>
        </w:rPr>
        <w:t>(2）</w:t>
      </w:r>
      <w:r>
        <w:rPr>
          <w:rFonts w:ascii="仿宋_GB2312" w:eastAsia="仿宋_GB2312" w:hAnsi="宋体" w:hint="eastAsia"/>
          <w:sz w:val="24"/>
        </w:rPr>
        <w:t>由承包人自行供货的材料，材料进场须报发包人和监理确认后方可使用，不得自行更换品牌和规格，否则无条件更换。</w:t>
      </w:r>
    </w:p>
    <w:p w14:paraId="1BEB79B6" w14:textId="77777777" w:rsidR="006F696D" w:rsidRDefault="00062D60">
      <w:pPr>
        <w:tabs>
          <w:tab w:val="left" w:pos="570"/>
          <w:tab w:val="left" w:pos="900"/>
          <w:tab w:val="left" w:pos="1017"/>
          <w:tab w:val="left" w:pos="1080"/>
        </w:tabs>
        <w:snapToGrid w:val="0"/>
        <w:spacing w:line="288" w:lineRule="auto"/>
        <w:ind w:firstLine="200"/>
        <w:rPr>
          <w:rFonts w:ascii="仿宋_GB2312" w:eastAsia="仿宋_GB2312" w:hAnsi="宋体"/>
          <w:snapToGrid w:val="0"/>
          <w:sz w:val="24"/>
        </w:rPr>
      </w:pPr>
      <w:r>
        <w:rPr>
          <w:rFonts w:ascii="仿宋_GB2312" w:eastAsia="仿宋_GB2312" w:hAnsi="宋体" w:hint="eastAsia"/>
          <w:snapToGrid w:val="0"/>
          <w:sz w:val="24"/>
        </w:rPr>
        <w:t>(3）</w:t>
      </w:r>
      <w:r>
        <w:rPr>
          <w:rFonts w:ascii="仿宋_GB2312" w:eastAsia="仿宋_GB2312" w:hAnsi="宋体" w:hint="eastAsia"/>
          <w:sz w:val="24"/>
        </w:rPr>
        <w:t>承包人自购材料的检验试验费包含在承包人报价内，甲供材（如有）（如有）及设备的检验试验费也应包含在承包人投标报价内。材料及设备需委托质量检验机构检测检验试验的工作由承包人在监理工程师的监督下按要求取样封样送检，费用由承包人承担。</w:t>
      </w:r>
    </w:p>
    <w:p w14:paraId="1671E650" w14:textId="77777777" w:rsidR="006F696D" w:rsidRDefault="00062D60">
      <w:pPr>
        <w:tabs>
          <w:tab w:val="left" w:pos="570"/>
          <w:tab w:val="left" w:pos="900"/>
          <w:tab w:val="left" w:pos="1017"/>
          <w:tab w:val="left" w:pos="1080"/>
        </w:tabs>
        <w:snapToGrid w:val="0"/>
        <w:spacing w:line="288" w:lineRule="auto"/>
        <w:ind w:firstLineChars="200" w:firstLine="480"/>
        <w:rPr>
          <w:rFonts w:ascii="仿宋_GB2312" w:eastAsia="仿宋_GB2312" w:hAnsi="宋体"/>
          <w:snapToGrid w:val="0"/>
          <w:sz w:val="24"/>
        </w:rPr>
      </w:pPr>
      <w:r>
        <w:rPr>
          <w:rFonts w:ascii="仿宋_GB2312" w:eastAsia="仿宋_GB2312" w:hAnsi="宋体" w:hint="eastAsia"/>
          <w:snapToGrid w:val="0"/>
          <w:sz w:val="24"/>
        </w:rPr>
        <w:t>(4）严格执行乙供材料监理申报制度，承包人在采购前需报监理工程师和发包人按招</w:t>
      </w:r>
      <w:r>
        <w:rPr>
          <w:rFonts w:ascii="仿宋_GB2312" w:eastAsia="仿宋_GB2312" w:hAnsi="宋体" w:hint="eastAsia"/>
          <w:snapToGrid w:val="0"/>
          <w:sz w:val="24"/>
        </w:rPr>
        <w:lastRenderedPageBreak/>
        <w:t>标文件要求和投标文件承诺核定品牌、型号和质量，否则不予进场，发包人有权一票否决。</w:t>
      </w:r>
    </w:p>
    <w:p w14:paraId="7C5EFC08" w14:textId="77777777" w:rsidR="006F696D" w:rsidRDefault="00062D60">
      <w:pPr>
        <w:tabs>
          <w:tab w:val="left" w:pos="900"/>
        </w:tabs>
        <w:snapToGrid w:val="0"/>
        <w:spacing w:line="288" w:lineRule="auto"/>
        <w:ind w:firstLineChars="200" w:firstLine="480"/>
        <w:rPr>
          <w:rFonts w:ascii="仿宋_GB2312" w:eastAsia="仿宋_GB2312" w:hAnsi="宋体"/>
          <w:snapToGrid w:val="0"/>
          <w:sz w:val="24"/>
        </w:rPr>
      </w:pPr>
      <w:r>
        <w:rPr>
          <w:rFonts w:ascii="仿宋_GB2312" w:eastAsia="仿宋_GB2312" w:hAnsi="宋体" w:hint="eastAsia"/>
          <w:snapToGrid w:val="0"/>
          <w:sz w:val="24"/>
        </w:rPr>
        <w:t>(5）凡乙供材料、承包人必须认真履行材料供应合同，如拖欠材料供应商材料款，发包人有权直接支付，并在承包人进度款中扣除。</w:t>
      </w:r>
    </w:p>
    <w:p w14:paraId="50F44A71" w14:textId="77777777" w:rsidR="006F696D" w:rsidRDefault="00062D60">
      <w:pPr>
        <w:tabs>
          <w:tab w:val="left" w:pos="570"/>
          <w:tab w:val="left" w:pos="900"/>
          <w:tab w:val="left" w:pos="1017"/>
          <w:tab w:val="left" w:pos="1080"/>
        </w:tabs>
        <w:snapToGrid w:val="0"/>
        <w:spacing w:line="288" w:lineRule="auto"/>
        <w:ind w:firstLineChars="200" w:firstLine="480"/>
        <w:rPr>
          <w:rFonts w:ascii="仿宋_GB2312" w:eastAsia="仿宋_GB2312" w:hAnsi="宋体"/>
          <w:sz w:val="24"/>
        </w:rPr>
      </w:pPr>
      <w:r>
        <w:rPr>
          <w:rFonts w:ascii="仿宋_GB2312" w:eastAsia="仿宋_GB2312" w:hAnsi="宋体" w:hint="eastAsia"/>
          <w:sz w:val="24"/>
        </w:rPr>
        <w:t>(6）所有材料运输上下力费、保管费由承包人在投标报价中自行考虑。</w:t>
      </w:r>
    </w:p>
    <w:p w14:paraId="069F4A27" w14:textId="77777777" w:rsidR="006F696D" w:rsidRDefault="00062D60">
      <w:pPr>
        <w:tabs>
          <w:tab w:val="left" w:pos="615"/>
          <w:tab w:val="left" w:pos="900"/>
          <w:tab w:val="left" w:pos="1017"/>
          <w:tab w:val="left" w:pos="1080"/>
        </w:tabs>
        <w:snapToGrid w:val="0"/>
        <w:spacing w:line="288" w:lineRule="auto"/>
        <w:ind w:firstLineChars="200" w:firstLine="480"/>
        <w:rPr>
          <w:rFonts w:ascii="仿宋_GB2312" w:eastAsia="仿宋_GB2312" w:hAnsi="宋体"/>
          <w:snapToGrid w:val="0"/>
          <w:sz w:val="24"/>
        </w:rPr>
      </w:pPr>
      <w:r>
        <w:rPr>
          <w:rFonts w:ascii="仿宋_GB2312" w:eastAsia="仿宋_GB2312" w:hAnsi="宋体" w:hint="eastAsia"/>
          <w:snapToGrid w:val="0"/>
          <w:sz w:val="24"/>
        </w:rPr>
        <w:t>(7）</w:t>
      </w:r>
      <w:r>
        <w:rPr>
          <w:rFonts w:ascii="仿宋_GB2312" w:eastAsia="仿宋_GB2312" w:hAnsi="宋体"/>
          <w:snapToGrid w:val="0"/>
          <w:sz w:val="24"/>
        </w:rPr>
        <w:t>在工程实施中，发包人（用户）将会因设计变更、使用功能调整等因素，对招（投）标文件中列入的材料产品的品牌进行调研，承包人必须予以积极配合调研，经过再次调研，选定实际使用品牌。对发包人确定选用的实际使用品牌，承包人不得有任何异议，否则按违约处置。若所确定的品牌在招标文件范围内，发包人对承包人投标价格将不予调整；若所确定的品牌在招标文件范围外，其实际采购价格以监理工程师、发包人</w:t>
      </w:r>
      <w:r>
        <w:rPr>
          <w:rFonts w:ascii="仿宋_GB2312" w:eastAsia="仿宋_GB2312" w:hAnsi="宋体" w:hint="eastAsia"/>
          <w:snapToGrid w:val="0"/>
          <w:sz w:val="24"/>
        </w:rPr>
        <w:t>、审计</w:t>
      </w:r>
      <w:r>
        <w:rPr>
          <w:rFonts w:ascii="仿宋_GB2312" w:eastAsia="仿宋_GB2312" w:hAnsi="宋体"/>
          <w:snapToGrid w:val="0"/>
          <w:sz w:val="24"/>
        </w:rPr>
        <w:t xml:space="preserve">核定的价格做为结算依据 </w:t>
      </w:r>
      <w:r>
        <w:rPr>
          <w:rFonts w:ascii="仿宋_GB2312" w:eastAsia="仿宋_GB2312" w:hAnsi="宋体" w:hint="eastAsia"/>
          <w:snapToGrid w:val="0"/>
          <w:sz w:val="24"/>
        </w:rPr>
        <w:t>。”</w:t>
      </w:r>
    </w:p>
    <w:p w14:paraId="60795D72" w14:textId="77777777" w:rsidR="006F696D" w:rsidRDefault="00062D60">
      <w:pPr>
        <w:snapToGrid w:val="0"/>
        <w:spacing w:line="288" w:lineRule="auto"/>
        <w:ind w:firstLineChars="200" w:firstLine="480"/>
        <w:rPr>
          <w:rFonts w:ascii="仿宋_GB2312" w:eastAsia="仿宋_GB2312" w:hAnsi="宋体"/>
          <w:snapToGrid w:val="0"/>
          <w:sz w:val="24"/>
        </w:rPr>
      </w:pPr>
      <w:r>
        <w:rPr>
          <w:rFonts w:ascii="仿宋_GB2312" w:eastAsia="仿宋_GB2312" w:hAnsi="宋体" w:hint="eastAsia"/>
          <w:bCs/>
          <w:sz w:val="24"/>
        </w:rPr>
        <w:t>六、</w:t>
      </w:r>
      <w:r>
        <w:rPr>
          <w:rFonts w:ascii="仿宋_GB2312" w:eastAsia="仿宋_GB2312" w:hAnsi="宋体" w:hint="eastAsia"/>
          <w:snapToGrid w:val="0"/>
          <w:sz w:val="24"/>
        </w:rPr>
        <w:t>工程付款：</w:t>
      </w:r>
    </w:p>
    <w:p w14:paraId="41E4A284" w14:textId="77777777" w:rsidR="006F696D" w:rsidRDefault="00062D60">
      <w:pPr>
        <w:snapToGrid w:val="0"/>
        <w:spacing w:line="288" w:lineRule="auto"/>
        <w:ind w:firstLineChars="200" w:firstLine="480"/>
        <w:rPr>
          <w:rFonts w:ascii="仿宋_GB2312" w:eastAsia="仿宋_GB2312" w:hAnsi="宋体"/>
          <w:snapToGrid w:val="0"/>
          <w:sz w:val="24"/>
        </w:rPr>
      </w:pPr>
      <w:r>
        <w:rPr>
          <w:rFonts w:ascii="仿宋_GB2312" w:eastAsia="仿宋_GB2312" w:hAnsi="宋体" w:hint="eastAsia"/>
          <w:snapToGrid w:val="0"/>
          <w:sz w:val="24"/>
        </w:rPr>
        <w:t>1、工程合同签定10日内，发包人支付合同价的30%作为工程预付款；</w:t>
      </w:r>
    </w:p>
    <w:p w14:paraId="54EB330F" w14:textId="77777777" w:rsidR="006F696D" w:rsidRDefault="00062D60">
      <w:pPr>
        <w:snapToGrid w:val="0"/>
        <w:spacing w:line="288" w:lineRule="auto"/>
        <w:ind w:firstLineChars="200" w:firstLine="480"/>
        <w:rPr>
          <w:rFonts w:ascii="仿宋_GB2312" w:eastAsia="仿宋_GB2312" w:hAnsi="宋体"/>
          <w:snapToGrid w:val="0"/>
          <w:sz w:val="24"/>
        </w:rPr>
      </w:pPr>
      <w:r>
        <w:rPr>
          <w:rFonts w:ascii="仿宋_GB2312" w:eastAsia="仿宋_GB2312" w:hAnsi="宋体" w:hint="eastAsia"/>
          <w:snapToGrid w:val="0"/>
          <w:sz w:val="24"/>
        </w:rPr>
        <w:t>2、工程完工、竣工验收合格之后，将竣工资料（含竣工图纸）完整移交发包人，并在竣工验收合格后十五日内承包人所有临时设施必须拆除完毕，支付至合同价（扣除招标文件中有暂定价的全部甲供材款及预留金）的80％；</w:t>
      </w:r>
    </w:p>
    <w:p w14:paraId="6A7F5C83" w14:textId="77777777" w:rsidR="006F696D" w:rsidRDefault="00062D60">
      <w:pPr>
        <w:snapToGrid w:val="0"/>
        <w:spacing w:line="288" w:lineRule="auto"/>
        <w:ind w:firstLineChars="200" w:firstLine="480"/>
        <w:rPr>
          <w:rFonts w:ascii="仿宋_GB2312" w:eastAsia="仿宋_GB2312" w:hAnsi="宋体"/>
          <w:snapToGrid w:val="0"/>
          <w:sz w:val="24"/>
        </w:rPr>
      </w:pPr>
      <w:r>
        <w:rPr>
          <w:rFonts w:ascii="仿宋_GB2312" w:eastAsia="仿宋_GB2312" w:hAnsi="宋体" w:hint="eastAsia"/>
          <w:snapToGrid w:val="0"/>
          <w:sz w:val="24"/>
        </w:rPr>
        <w:t>3、工程结算审计结束后，乙方支付审定金额的</w:t>
      </w:r>
      <w:r>
        <w:rPr>
          <w:rFonts w:ascii="仿宋_GB2312" w:eastAsia="仿宋_GB2312" w:hAnsi="宋体"/>
          <w:snapToGrid w:val="0"/>
          <w:sz w:val="24"/>
        </w:rPr>
        <w:t>5</w:t>
      </w:r>
      <w:r>
        <w:rPr>
          <w:rFonts w:ascii="仿宋_GB2312" w:eastAsia="仿宋_GB2312" w:hAnsi="宋体" w:hint="eastAsia"/>
          <w:snapToGrid w:val="0"/>
          <w:sz w:val="24"/>
        </w:rPr>
        <w:t>%作为质保金。甲方付至审定结算价的100%，</w:t>
      </w:r>
      <w:r>
        <w:rPr>
          <w:rFonts w:ascii="仿宋_GB2312" w:eastAsia="仿宋_GB2312" w:hAnsi="宋体"/>
          <w:snapToGrid w:val="0"/>
          <w:sz w:val="24"/>
        </w:rPr>
        <w:t>5</w:t>
      </w:r>
      <w:r>
        <w:rPr>
          <w:rFonts w:ascii="仿宋_GB2312" w:eastAsia="仿宋_GB2312" w:hAnsi="宋体" w:hint="eastAsia"/>
          <w:snapToGrid w:val="0"/>
          <w:sz w:val="24"/>
        </w:rPr>
        <w:t>%的质保金的支付见工程质量保修书；</w:t>
      </w:r>
    </w:p>
    <w:p w14:paraId="3ED6BCBB" w14:textId="77777777" w:rsidR="006F696D" w:rsidRDefault="00062D60">
      <w:pPr>
        <w:snapToGrid w:val="0"/>
        <w:spacing w:line="288" w:lineRule="auto"/>
        <w:ind w:firstLineChars="200" w:firstLine="480"/>
        <w:rPr>
          <w:rFonts w:ascii="仿宋_GB2312" w:eastAsia="仿宋_GB2312" w:hAnsi="宋体"/>
          <w:snapToGrid w:val="0"/>
          <w:sz w:val="24"/>
        </w:rPr>
      </w:pPr>
      <w:r>
        <w:rPr>
          <w:rFonts w:ascii="仿宋_GB2312" w:eastAsia="仿宋_GB2312" w:hAnsi="宋体" w:hint="eastAsia"/>
          <w:snapToGrid w:val="0"/>
          <w:sz w:val="24"/>
        </w:rPr>
        <w:t>4、质保金待保修期（合格验收文件之日起壹年）满后十四天内无息付清。</w:t>
      </w:r>
    </w:p>
    <w:p w14:paraId="056287DC" w14:textId="77777777" w:rsidR="006F696D" w:rsidRDefault="00062D60">
      <w:pPr>
        <w:snapToGrid w:val="0"/>
        <w:spacing w:line="288" w:lineRule="auto"/>
        <w:ind w:firstLineChars="200" w:firstLine="480"/>
        <w:rPr>
          <w:rFonts w:ascii="仿宋_GB2312" w:eastAsia="仿宋_GB2312" w:hAnsi="宋体"/>
          <w:snapToGrid w:val="0"/>
          <w:sz w:val="24"/>
        </w:rPr>
      </w:pPr>
      <w:r>
        <w:rPr>
          <w:rFonts w:ascii="仿宋_GB2312" w:eastAsia="仿宋_GB2312" w:hAnsi="宋体" w:hint="eastAsia"/>
          <w:snapToGrid w:val="0"/>
          <w:sz w:val="24"/>
        </w:rPr>
        <w:t>5、发包人有权在每次付款时直接扣除按合同规定对承包人的违约罚款。</w:t>
      </w:r>
    </w:p>
    <w:p w14:paraId="16D6033F" w14:textId="77777777" w:rsidR="006F696D" w:rsidRDefault="00062D60">
      <w:pPr>
        <w:tabs>
          <w:tab w:val="left" w:pos="0"/>
          <w:tab w:val="left" w:pos="570"/>
          <w:tab w:val="left" w:pos="900"/>
        </w:tabs>
        <w:snapToGrid w:val="0"/>
        <w:spacing w:line="288" w:lineRule="auto"/>
        <w:ind w:firstLine="200"/>
        <w:rPr>
          <w:rFonts w:ascii="仿宋_GB2312" w:eastAsia="仿宋_GB2312" w:hAnsi="宋体"/>
          <w:bCs/>
          <w:sz w:val="24"/>
        </w:rPr>
      </w:pPr>
      <w:r>
        <w:rPr>
          <w:rFonts w:ascii="仿宋_GB2312" w:eastAsia="仿宋_GB2312" w:hAnsi="宋体" w:hint="eastAsia"/>
          <w:bCs/>
          <w:sz w:val="24"/>
        </w:rPr>
        <w:t>七、工程决算：</w:t>
      </w:r>
    </w:p>
    <w:p w14:paraId="3A6B5B10" w14:textId="77777777" w:rsidR="006F696D" w:rsidRDefault="00062D60">
      <w:pPr>
        <w:adjustRightInd w:val="0"/>
        <w:snapToGrid w:val="0"/>
        <w:spacing w:line="288" w:lineRule="auto"/>
        <w:ind w:firstLineChars="200" w:firstLine="480"/>
        <w:rPr>
          <w:rFonts w:ascii="仿宋_GB2312" w:eastAsia="仿宋_GB2312" w:hAnsi="宋体"/>
          <w:sz w:val="24"/>
        </w:rPr>
      </w:pPr>
      <w:r>
        <w:rPr>
          <w:rFonts w:ascii="仿宋_GB2312" w:eastAsia="仿宋_GB2312" w:hAnsi="宋体" w:hint="eastAsia"/>
          <w:sz w:val="24"/>
        </w:rPr>
        <w:t>1．本合同价款采用</w:t>
      </w:r>
      <w:r>
        <w:rPr>
          <w:rFonts w:ascii="仿宋_GB2312" w:eastAsia="仿宋_GB2312" w:hAnsi="宋体" w:hint="eastAsia"/>
          <w:sz w:val="24"/>
          <w:u w:val="single"/>
        </w:rPr>
        <w:t>（1）</w:t>
      </w:r>
      <w:r>
        <w:rPr>
          <w:rFonts w:ascii="仿宋_GB2312" w:eastAsia="仿宋_GB2312" w:hAnsi="宋体" w:hint="eastAsia"/>
          <w:sz w:val="24"/>
        </w:rPr>
        <w:t>方式确定。</w:t>
      </w:r>
    </w:p>
    <w:p w14:paraId="1FA14772" w14:textId="77777777" w:rsidR="006F696D" w:rsidRDefault="00062D60">
      <w:pPr>
        <w:adjustRightInd w:val="0"/>
        <w:snapToGrid w:val="0"/>
        <w:spacing w:line="288" w:lineRule="auto"/>
        <w:ind w:firstLineChars="200" w:firstLine="480"/>
        <w:rPr>
          <w:rFonts w:ascii="仿宋_GB2312" w:eastAsia="仿宋_GB2312" w:hAnsi="宋体"/>
          <w:sz w:val="24"/>
        </w:rPr>
      </w:pPr>
      <w:r>
        <w:rPr>
          <w:rFonts w:ascii="仿宋_GB2312" w:eastAsia="仿宋_GB2312" w:hAnsi="宋体" w:hint="eastAsia"/>
          <w:sz w:val="24"/>
        </w:rPr>
        <w:t>（1）采用固定总价合同，合同价款中包括的风险范围：施工期间工程造价方面的政策性调整，以及各类建材的市场风险包括人工、机械单价、建材单价和优惠费率及招标文件约定的部分。</w:t>
      </w:r>
    </w:p>
    <w:p w14:paraId="2CEB2678" w14:textId="77777777" w:rsidR="006F696D" w:rsidRDefault="00062D60">
      <w:pPr>
        <w:adjustRightInd w:val="0"/>
        <w:snapToGrid w:val="0"/>
        <w:spacing w:line="288" w:lineRule="auto"/>
        <w:ind w:firstLineChars="200" w:firstLine="480"/>
        <w:rPr>
          <w:rFonts w:ascii="仿宋_GB2312" w:eastAsia="仿宋_GB2312" w:hAnsi="宋体"/>
          <w:sz w:val="28"/>
        </w:rPr>
      </w:pPr>
      <w:r>
        <w:rPr>
          <w:rFonts w:ascii="仿宋_GB2312" w:eastAsia="仿宋_GB2312" w:hAnsi="宋体" w:hint="eastAsia"/>
          <w:sz w:val="24"/>
        </w:rPr>
        <w:t>（2）风险费用的计算方法：承包人投标时充分考虑风险范围并计算风险费用，结算不予调整。</w:t>
      </w:r>
    </w:p>
    <w:p w14:paraId="57B7B17D" w14:textId="77777777" w:rsidR="006F696D" w:rsidRDefault="00062D60">
      <w:pPr>
        <w:pStyle w:val="ab"/>
        <w:adjustRightInd w:val="0"/>
        <w:snapToGrid w:val="0"/>
        <w:spacing w:line="288" w:lineRule="auto"/>
        <w:ind w:firstLineChars="200" w:firstLine="480"/>
        <w:rPr>
          <w:rFonts w:ascii="仿宋_GB2312" w:eastAsia="仿宋_GB2312" w:hAnsi="宋体"/>
          <w:sz w:val="24"/>
        </w:rPr>
      </w:pPr>
      <w:r>
        <w:rPr>
          <w:rFonts w:ascii="仿宋_GB2312" w:eastAsia="仿宋_GB2312" w:hAnsi="宋体" w:hint="eastAsia"/>
          <w:sz w:val="24"/>
        </w:rPr>
        <w:t xml:space="preserve">（3）风险范围以外合同价款调整范围：设计变更、现场签证、室外工程、新增工程量、以及工程量核对后而产生的增减工程量。 </w:t>
      </w:r>
    </w:p>
    <w:p w14:paraId="76BF570E" w14:textId="77777777" w:rsidR="006F696D" w:rsidRDefault="00062D60">
      <w:pPr>
        <w:pStyle w:val="ab"/>
        <w:adjustRightInd w:val="0"/>
        <w:snapToGrid w:val="0"/>
        <w:spacing w:line="288" w:lineRule="auto"/>
        <w:ind w:firstLineChars="200" w:firstLine="480"/>
        <w:rPr>
          <w:rFonts w:ascii="仿宋_GB2312" w:eastAsia="仿宋_GB2312" w:hAnsi="宋体"/>
          <w:sz w:val="24"/>
        </w:rPr>
      </w:pPr>
      <w:r>
        <w:rPr>
          <w:rFonts w:ascii="仿宋_GB2312" w:eastAsia="仿宋_GB2312" w:hAnsi="宋体" w:hint="eastAsia"/>
          <w:sz w:val="24"/>
        </w:rPr>
        <w:t>（4）合同签订后，除不可抗力外，合同变更控制在5%范围内。</w:t>
      </w:r>
    </w:p>
    <w:p w14:paraId="3914C5AF" w14:textId="77777777" w:rsidR="006F696D" w:rsidRDefault="00062D60">
      <w:pPr>
        <w:pStyle w:val="ab"/>
        <w:adjustRightInd w:val="0"/>
        <w:snapToGrid w:val="0"/>
        <w:spacing w:line="288" w:lineRule="auto"/>
        <w:ind w:firstLineChars="200" w:firstLine="480"/>
        <w:rPr>
          <w:rFonts w:ascii="仿宋_GB2312" w:eastAsia="仿宋_GB2312" w:hAnsi="宋体"/>
          <w:sz w:val="24"/>
        </w:rPr>
      </w:pPr>
      <w:r>
        <w:rPr>
          <w:rFonts w:ascii="仿宋_GB2312" w:eastAsia="仿宋_GB2312" w:hAnsi="宋体" w:hint="eastAsia"/>
          <w:sz w:val="24"/>
        </w:rPr>
        <w:t>（5）风险范围以外合同价款调整方法：</w:t>
      </w:r>
    </w:p>
    <w:p w14:paraId="5B74F601" w14:textId="77777777" w:rsidR="006F696D" w:rsidRDefault="00062D60">
      <w:pPr>
        <w:pStyle w:val="ab"/>
        <w:adjustRightInd w:val="0"/>
        <w:snapToGrid w:val="0"/>
        <w:spacing w:line="288" w:lineRule="auto"/>
        <w:ind w:firstLineChars="200" w:firstLine="480"/>
        <w:rPr>
          <w:rFonts w:ascii="仿宋_GB2312" w:eastAsia="仿宋_GB2312" w:hAnsi="宋体"/>
          <w:sz w:val="24"/>
        </w:rPr>
      </w:pPr>
      <w:r>
        <w:rPr>
          <w:rFonts w:ascii="仿宋_GB2312" w:eastAsia="仿宋_GB2312" w:hAnsi="宋体" w:hint="eastAsia"/>
          <w:sz w:val="24"/>
        </w:rPr>
        <w:fldChar w:fldCharType="begin"/>
      </w:r>
      <w:r>
        <w:rPr>
          <w:rFonts w:ascii="仿宋_GB2312" w:eastAsia="仿宋_GB2312" w:hAnsi="宋体" w:hint="eastAsia"/>
          <w:sz w:val="24"/>
        </w:rPr>
        <w:instrText xml:space="preserve"> = 1 \* GB3 </w:instrText>
      </w:r>
      <w:r>
        <w:rPr>
          <w:rFonts w:ascii="仿宋_GB2312" w:eastAsia="仿宋_GB2312" w:hAnsi="宋体" w:hint="eastAsia"/>
          <w:sz w:val="24"/>
        </w:rPr>
        <w:fldChar w:fldCharType="separate"/>
      </w:r>
      <w:r>
        <w:rPr>
          <w:rFonts w:ascii="仿宋_GB2312" w:eastAsia="仿宋_GB2312" w:hAnsi="宋体" w:hint="eastAsia"/>
          <w:sz w:val="24"/>
        </w:rPr>
        <w:t>①</w:t>
      </w:r>
      <w:r>
        <w:rPr>
          <w:rFonts w:ascii="仿宋_GB2312" w:eastAsia="仿宋_GB2312" w:hAnsi="宋体" w:hint="eastAsia"/>
          <w:sz w:val="24"/>
        </w:rPr>
        <w:fldChar w:fldCharType="end"/>
      </w:r>
      <w:r>
        <w:rPr>
          <w:rFonts w:ascii="仿宋_GB2312" w:eastAsia="仿宋_GB2312" w:hAnsi="宋体" w:hint="eastAsia"/>
          <w:sz w:val="24"/>
        </w:rPr>
        <w:t>由于设计变更、工程签证及招标工程量清单误差而导致的清单子目工程量增减结算时按实际发生的工程量调整，增减部分工程量按招标文件约定采用的清单子目及本省计价表中相应的定额子目工程量计算规则进行计算调整。</w:t>
      </w:r>
    </w:p>
    <w:p w14:paraId="46290C37" w14:textId="77777777" w:rsidR="006F696D" w:rsidRDefault="00062D60">
      <w:pPr>
        <w:pStyle w:val="ab"/>
        <w:adjustRightInd w:val="0"/>
        <w:snapToGrid w:val="0"/>
        <w:spacing w:line="288" w:lineRule="auto"/>
        <w:ind w:firstLineChars="200" w:firstLine="480"/>
        <w:rPr>
          <w:rFonts w:ascii="仿宋_GB2312" w:eastAsia="仿宋_GB2312" w:hAnsi="宋体"/>
          <w:sz w:val="24"/>
        </w:rPr>
      </w:pPr>
      <w:r>
        <w:rPr>
          <w:rFonts w:ascii="仿宋_GB2312" w:eastAsia="仿宋_GB2312" w:hAnsi="宋体" w:hint="eastAsia"/>
          <w:sz w:val="24"/>
        </w:rPr>
        <w:fldChar w:fldCharType="begin"/>
      </w:r>
      <w:r>
        <w:rPr>
          <w:rFonts w:ascii="仿宋_GB2312" w:eastAsia="仿宋_GB2312" w:hAnsi="宋体" w:hint="eastAsia"/>
          <w:sz w:val="24"/>
        </w:rPr>
        <w:instrText xml:space="preserve"> = 2 \* GB3 </w:instrText>
      </w:r>
      <w:r>
        <w:rPr>
          <w:rFonts w:ascii="仿宋_GB2312" w:eastAsia="仿宋_GB2312" w:hAnsi="宋体" w:hint="eastAsia"/>
          <w:sz w:val="24"/>
        </w:rPr>
        <w:fldChar w:fldCharType="separate"/>
      </w:r>
      <w:r>
        <w:rPr>
          <w:rFonts w:ascii="仿宋_GB2312" w:eastAsia="仿宋_GB2312" w:hAnsi="宋体" w:hint="eastAsia"/>
          <w:sz w:val="24"/>
        </w:rPr>
        <w:t>②</w:t>
      </w:r>
      <w:r>
        <w:rPr>
          <w:rFonts w:ascii="仿宋_GB2312" w:eastAsia="仿宋_GB2312" w:hAnsi="宋体" w:hint="eastAsia"/>
          <w:sz w:val="24"/>
        </w:rPr>
        <w:fldChar w:fldCharType="end"/>
      </w:r>
      <w:r>
        <w:rPr>
          <w:rFonts w:ascii="仿宋_GB2312" w:eastAsia="仿宋_GB2312" w:hAnsi="宋体" w:hint="eastAsia"/>
          <w:sz w:val="24"/>
        </w:rPr>
        <w:t>若调整的工程量清单子目在投标文件中已有相同的子目，则按其投标时的综合单价、费用种类、费率标准计价（若投标书中工程量×综合单价≠合价，合价低时则按合价除以工程量得出新的综合单价结算：合价高时则按投标综合单价结算）。</w:t>
      </w:r>
    </w:p>
    <w:p w14:paraId="6F306F20" w14:textId="77777777" w:rsidR="006F696D" w:rsidRDefault="00062D60">
      <w:pPr>
        <w:pStyle w:val="ab"/>
        <w:adjustRightInd w:val="0"/>
        <w:snapToGrid w:val="0"/>
        <w:spacing w:line="288" w:lineRule="auto"/>
        <w:ind w:firstLineChars="200" w:firstLine="480"/>
        <w:rPr>
          <w:rFonts w:ascii="仿宋_GB2312" w:eastAsia="仿宋_GB2312" w:hAnsi="宋体"/>
          <w:sz w:val="24"/>
        </w:rPr>
      </w:pPr>
      <w:r>
        <w:rPr>
          <w:rFonts w:ascii="仿宋_GB2312" w:eastAsia="仿宋_GB2312" w:hAnsi="宋体" w:hint="eastAsia"/>
          <w:sz w:val="24"/>
        </w:rPr>
        <w:fldChar w:fldCharType="begin"/>
      </w:r>
      <w:r>
        <w:rPr>
          <w:rFonts w:ascii="仿宋_GB2312" w:eastAsia="仿宋_GB2312" w:hAnsi="宋体" w:hint="eastAsia"/>
          <w:sz w:val="24"/>
        </w:rPr>
        <w:instrText xml:space="preserve"> = 3 \* GB3 </w:instrText>
      </w:r>
      <w:r>
        <w:rPr>
          <w:rFonts w:ascii="仿宋_GB2312" w:eastAsia="仿宋_GB2312" w:hAnsi="宋体" w:hint="eastAsia"/>
          <w:sz w:val="24"/>
        </w:rPr>
        <w:fldChar w:fldCharType="separate"/>
      </w:r>
      <w:r>
        <w:rPr>
          <w:rFonts w:ascii="仿宋_GB2312" w:eastAsia="仿宋_GB2312" w:hAnsi="宋体" w:hint="eastAsia"/>
          <w:sz w:val="24"/>
        </w:rPr>
        <w:t>③</w:t>
      </w:r>
      <w:r>
        <w:rPr>
          <w:rFonts w:ascii="仿宋_GB2312" w:eastAsia="仿宋_GB2312" w:hAnsi="宋体" w:hint="eastAsia"/>
          <w:sz w:val="24"/>
        </w:rPr>
        <w:fldChar w:fldCharType="end"/>
      </w:r>
      <w:r>
        <w:rPr>
          <w:rFonts w:ascii="仿宋_GB2312" w:eastAsia="仿宋_GB2312" w:hAnsi="宋体" w:hint="eastAsia"/>
          <w:sz w:val="24"/>
        </w:rPr>
        <w:t>若调整的工程量清单子目属于新增清单子目，但投标文件中有适用的类似的清单子</w:t>
      </w:r>
      <w:r>
        <w:rPr>
          <w:rFonts w:ascii="仿宋_GB2312" w:eastAsia="仿宋_GB2312" w:hAnsi="宋体" w:hint="eastAsia"/>
          <w:sz w:val="24"/>
        </w:rPr>
        <w:lastRenderedPageBreak/>
        <w:t>目可参照时，则按投标书中的类似清单子目的人材机消耗量、单价、费用种类、费率标准计价。</w:t>
      </w:r>
    </w:p>
    <w:p w14:paraId="68B2D079" w14:textId="77777777" w:rsidR="006F696D" w:rsidRDefault="00062D60">
      <w:pPr>
        <w:pStyle w:val="ab"/>
        <w:adjustRightInd w:val="0"/>
        <w:snapToGrid w:val="0"/>
        <w:spacing w:line="288" w:lineRule="auto"/>
        <w:ind w:firstLineChars="200" w:firstLine="480"/>
        <w:rPr>
          <w:rFonts w:ascii="仿宋_GB2312" w:eastAsia="仿宋_GB2312" w:hAnsi="宋体"/>
          <w:sz w:val="24"/>
        </w:rPr>
      </w:pPr>
      <w:r>
        <w:rPr>
          <w:rFonts w:ascii="仿宋_GB2312" w:eastAsia="仿宋_GB2312" w:hAnsi="宋体" w:hint="eastAsia"/>
          <w:sz w:val="24"/>
        </w:rPr>
        <w:fldChar w:fldCharType="begin"/>
      </w:r>
      <w:r>
        <w:rPr>
          <w:rFonts w:ascii="仿宋_GB2312" w:eastAsia="仿宋_GB2312" w:hAnsi="宋体" w:hint="eastAsia"/>
          <w:sz w:val="24"/>
        </w:rPr>
        <w:instrText xml:space="preserve"> = 4 \* GB3 </w:instrText>
      </w:r>
      <w:r>
        <w:rPr>
          <w:rFonts w:ascii="仿宋_GB2312" w:eastAsia="仿宋_GB2312" w:hAnsi="宋体" w:hint="eastAsia"/>
          <w:sz w:val="24"/>
        </w:rPr>
        <w:fldChar w:fldCharType="separate"/>
      </w:r>
      <w:r>
        <w:rPr>
          <w:rFonts w:ascii="仿宋_GB2312" w:eastAsia="仿宋_GB2312" w:hAnsi="宋体" w:hint="eastAsia"/>
          <w:sz w:val="24"/>
        </w:rPr>
        <w:t>④</w:t>
      </w:r>
      <w:r>
        <w:rPr>
          <w:rFonts w:ascii="仿宋_GB2312" w:eastAsia="仿宋_GB2312" w:hAnsi="宋体" w:hint="eastAsia"/>
          <w:sz w:val="24"/>
        </w:rPr>
        <w:fldChar w:fldCharType="end"/>
      </w:r>
      <w:r>
        <w:rPr>
          <w:rFonts w:ascii="仿宋_GB2312" w:eastAsia="仿宋_GB2312" w:hAnsi="宋体" w:hint="eastAsia"/>
          <w:sz w:val="24"/>
        </w:rPr>
        <w:t>若调整的工程量清单子目属于新增清单子目，且投标文件中没有可适用的类似清单子目时，采用投标时所参照的定额或其他计价依据资料计算其人材机消耗量，按投标文件中该清单子目所属分部分项工程的单价、费用种类、加权平均费率标准计价。</w:t>
      </w:r>
    </w:p>
    <w:p w14:paraId="3DA4B710" w14:textId="77777777" w:rsidR="006F696D" w:rsidRDefault="00062D60">
      <w:pPr>
        <w:pStyle w:val="ab"/>
        <w:adjustRightInd w:val="0"/>
        <w:snapToGrid w:val="0"/>
        <w:spacing w:line="288" w:lineRule="auto"/>
        <w:ind w:firstLineChars="200" w:firstLine="480"/>
        <w:rPr>
          <w:rFonts w:ascii="仿宋_GB2312" w:eastAsia="仿宋_GB2312" w:hAnsi="宋体"/>
          <w:sz w:val="24"/>
        </w:rPr>
      </w:pPr>
      <w:r>
        <w:rPr>
          <w:rFonts w:ascii="仿宋_GB2312" w:eastAsia="仿宋_GB2312" w:hAnsi="宋体" w:hint="eastAsia"/>
          <w:sz w:val="24"/>
        </w:rPr>
        <w:fldChar w:fldCharType="begin"/>
      </w:r>
      <w:r>
        <w:rPr>
          <w:rFonts w:ascii="仿宋_GB2312" w:eastAsia="仿宋_GB2312" w:hAnsi="宋体" w:hint="eastAsia"/>
          <w:sz w:val="24"/>
        </w:rPr>
        <w:instrText xml:space="preserve"> = 5 \* GB3 </w:instrText>
      </w:r>
      <w:r>
        <w:rPr>
          <w:rFonts w:ascii="仿宋_GB2312" w:eastAsia="仿宋_GB2312" w:hAnsi="宋体" w:hint="eastAsia"/>
          <w:sz w:val="24"/>
        </w:rPr>
        <w:fldChar w:fldCharType="separate"/>
      </w:r>
      <w:r>
        <w:rPr>
          <w:rFonts w:ascii="仿宋_GB2312" w:eastAsia="仿宋_GB2312" w:hAnsi="宋体" w:hint="eastAsia"/>
          <w:sz w:val="24"/>
        </w:rPr>
        <w:t>⑤</w:t>
      </w:r>
      <w:r>
        <w:rPr>
          <w:rFonts w:ascii="仿宋_GB2312" w:eastAsia="仿宋_GB2312" w:hAnsi="宋体" w:hint="eastAsia"/>
          <w:sz w:val="24"/>
        </w:rPr>
        <w:fldChar w:fldCharType="end"/>
      </w:r>
      <w:r>
        <w:rPr>
          <w:rFonts w:ascii="仿宋_GB2312" w:eastAsia="仿宋_GB2312" w:hAnsi="宋体" w:hint="eastAsia"/>
          <w:sz w:val="24"/>
        </w:rPr>
        <w:t>对于投标文件中没有的新增材料单价，其中次要（辅助）材料（含地材）可参照施工期间南京市造价管理部门发布的材料指导价格计算，主要材料或无指导价格的材料由发包人核价后方可采购（发包人保留选择甲供的权利）。</w:t>
      </w:r>
    </w:p>
    <w:p w14:paraId="3CA7C8EE" w14:textId="77777777" w:rsidR="006F696D" w:rsidRDefault="00062D60">
      <w:pPr>
        <w:pStyle w:val="ab"/>
        <w:adjustRightInd w:val="0"/>
        <w:snapToGrid w:val="0"/>
        <w:spacing w:line="288" w:lineRule="auto"/>
        <w:ind w:firstLineChars="200" w:firstLine="480"/>
        <w:rPr>
          <w:rFonts w:ascii="仿宋_GB2312" w:eastAsia="仿宋_GB2312" w:hAnsi="宋体"/>
          <w:sz w:val="24"/>
        </w:rPr>
      </w:pPr>
      <w:r>
        <w:rPr>
          <w:rFonts w:ascii="仿宋_GB2312" w:eastAsia="仿宋_GB2312" w:hAnsi="宋体" w:hint="eastAsia"/>
          <w:sz w:val="24"/>
        </w:rPr>
        <w:fldChar w:fldCharType="begin"/>
      </w:r>
      <w:r>
        <w:rPr>
          <w:rFonts w:ascii="仿宋_GB2312" w:eastAsia="仿宋_GB2312" w:hAnsi="宋体" w:hint="eastAsia"/>
          <w:sz w:val="24"/>
        </w:rPr>
        <w:instrText xml:space="preserve"> = 6 \* GB3 </w:instrText>
      </w:r>
      <w:r>
        <w:rPr>
          <w:rFonts w:ascii="仿宋_GB2312" w:eastAsia="仿宋_GB2312" w:hAnsi="宋体" w:hint="eastAsia"/>
          <w:sz w:val="24"/>
        </w:rPr>
        <w:fldChar w:fldCharType="separate"/>
      </w:r>
      <w:r>
        <w:rPr>
          <w:rFonts w:ascii="仿宋_GB2312" w:eastAsia="仿宋_GB2312" w:hAnsi="宋体" w:hint="eastAsia"/>
          <w:sz w:val="24"/>
        </w:rPr>
        <w:t>⑥</w:t>
      </w:r>
      <w:r>
        <w:rPr>
          <w:rFonts w:ascii="仿宋_GB2312" w:eastAsia="仿宋_GB2312" w:hAnsi="宋体" w:hint="eastAsia"/>
          <w:sz w:val="24"/>
        </w:rPr>
        <w:fldChar w:fldCharType="end"/>
      </w:r>
      <w:r>
        <w:rPr>
          <w:rFonts w:ascii="仿宋_GB2312" w:eastAsia="仿宋_GB2312" w:hAnsi="宋体" w:hint="eastAsia"/>
          <w:sz w:val="24"/>
        </w:rPr>
        <w:t>施工过程中清单子目工程量发生变化时，措施费项目不增加、其费率不调整。如有新增项目由中标人施工，中标人不得以任何理由拒绝，合同总工期不得增加，并按本条款中“调整的工程量清单子目”计价方式计价。</w:t>
      </w:r>
    </w:p>
    <w:p w14:paraId="4DF1340C" w14:textId="77777777" w:rsidR="006F696D" w:rsidRDefault="00062D60">
      <w:pPr>
        <w:pStyle w:val="ab"/>
        <w:adjustRightInd w:val="0"/>
        <w:snapToGrid w:val="0"/>
        <w:spacing w:line="288" w:lineRule="auto"/>
        <w:ind w:firstLineChars="200" w:firstLine="480"/>
        <w:rPr>
          <w:rFonts w:ascii="仿宋_GB2312" w:eastAsia="仿宋_GB2312" w:hAnsi="宋体"/>
          <w:sz w:val="24"/>
        </w:rPr>
      </w:pPr>
      <w:r>
        <w:rPr>
          <w:rFonts w:ascii="仿宋_GB2312" w:eastAsia="仿宋_GB2312" w:hAnsi="宋体" w:hint="eastAsia"/>
          <w:sz w:val="24"/>
        </w:rPr>
        <w:t>⑦如工程有总价优惠，则调整部分的工程造价也须参照该总价优惠比率进行优惠。</w:t>
      </w:r>
    </w:p>
    <w:p w14:paraId="79E87317" w14:textId="77777777" w:rsidR="006F696D" w:rsidRDefault="00062D60">
      <w:pPr>
        <w:pStyle w:val="ab"/>
        <w:adjustRightInd w:val="0"/>
        <w:snapToGrid w:val="0"/>
        <w:spacing w:line="288" w:lineRule="auto"/>
        <w:ind w:firstLineChars="200" w:firstLine="480"/>
        <w:rPr>
          <w:rFonts w:ascii="仿宋_GB2312" w:eastAsia="仿宋_GB2312" w:hAnsi="宋体"/>
          <w:sz w:val="24"/>
        </w:rPr>
      </w:pPr>
      <w:r>
        <w:rPr>
          <w:rFonts w:ascii="仿宋_GB2312" w:eastAsia="仿宋_GB2312" w:hint="eastAsia"/>
          <w:sz w:val="24"/>
        </w:rPr>
        <w:t>⑧施工过程中，甲方、监理确认的零星用工在决算审计时，人工单价按施工期江苏省建设工程人工工资指导价中的点工价格执行；</w:t>
      </w:r>
    </w:p>
    <w:p w14:paraId="42E3C819" w14:textId="77777777" w:rsidR="006F696D" w:rsidRDefault="00062D60">
      <w:pPr>
        <w:snapToGrid w:val="0"/>
        <w:spacing w:line="288" w:lineRule="auto"/>
        <w:ind w:firstLineChars="200" w:firstLine="480"/>
        <w:rPr>
          <w:rFonts w:ascii="仿宋_GB2312" w:eastAsia="仿宋_GB2312" w:hAnsi="宋体"/>
          <w:sz w:val="24"/>
        </w:rPr>
      </w:pPr>
      <w:r>
        <w:rPr>
          <w:rFonts w:ascii="仿宋_GB2312" w:eastAsia="仿宋_GB2312" w:hAnsi="宋体" w:hint="eastAsia"/>
          <w:sz w:val="24"/>
        </w:rPr>
        <w:t>（6）符合承包人施工条件的项目，承包人也不得以任何理由拒绝施工。</w:t>
      </w:r>
    </w:p>
    <w:p w14:paraId="5AD0914B" w14:textId="77777777" w:rsidR="006F696D" w:rsidRDefault="00062D60">
      <w:pPr>
        <w:pStyle w:val="ab"/>
        <w:adjustRightInd w:val="0"/>
        <w:snapToGrid w:val="0"/>
        <w:spacing w:line="288" w:lineRule="auto"/>
        <w:ind w:firstLineChars="200" w:firstLine="480"/>
        <w:rPr>
          <w:rFonts w:ascii="仿宋_GB2312" w:eastAsia="仿宋_GB2312" w:hAnsi="宋体"/>
          <w:sz w:val="24"/>
        </w:rPr>
      </w:pPr>
      <w:r>
        <w:rPr>
          <w:rFonts w:ascii="仿宋_GB2312" w:eastAsia="仿宋_GB2312" w:hAnsi="宋体" w:hint="eastAsia"/>
          <w:sz w:val="24"/>
        </w:rPr>
        <w:t>2.发包人支付给承包人的工程预付款及进度款承包人只能用于与本工程相关的劳力、材料、机械等费用，如工程预付款及进度款用于支付与本工程无关的费用，发包人有权选择在总的支付比例不变的情况下，采取其他的支付方法。</w:t>
      </w:r>
    </w:p>
    <w:p w14:paraId="6B00D283" w14:textId="77777777" w:rsidR="006F696D" w:rsidRDefault="00062D60">
      <w:pPr>
        <w:tabs>
          <w:tab w:val="left" w:pos="0"/>
          <w:tab w:val="left" w:pos="570"/>
          <w:tab w:val="left" w:pos="900"/>
        </w:tabs>
        <w:snapToGrid w:val="0"/>
        <w:spacing w:line="288" w:lineRule="auto"/>
        <w:ind w:firstLineChars="200" w:firstLine="480"/>
        <w:rPr>
          <w:rFonts w:ascii="仿宋_GB2312" w:eastAsia="仿宋_GB2312" w:hAnsi="宋体"/>
          <w:snapToGrid w:val="0"/>
          <w:sz w:val="24"/>
        </w:rPr>
      </w:pPr>
      <w:r>
        <w:rPr>
          <w:rFonts w:ascii="仿宋_GB2312" w:eastAsia="仿宋_GB2312" w:hAnsi="宋体" w:hint="eastAsia"/>
          <w:snapToGrid w:val="0"/>
          <w:sz w:val="24"/>
        </w:rPr>
        <w:t>3．自竣工验收之日</w:t>
      </w:r>
      <w:r>
        <w:rPr>
          <w:rFonts w:ascii="仿宋_GB2312" w:eastAsia="仿宋_GB2312" w:hAnsi="宋体" w:hint="eastAsia"/>
          <w:snapToGrid w:val="0"/>
          <w:sz w:val="24"/>
          <w:u w:val="single"/>
        </w:rPr>
        <w:t xml:space="preserve"> 一 </w:t>
      </w:r>
      <w:r>
        <w:rPr>
          <w:rFonts w:ascii="仿宋_GB2312" w:eastAsia="仿宋_GB2312" w:hAnsi="宋体" w:hint="eastAsia"/>
          <w:snapToGrid w:val="0"/>
          <w:sz w:val="24"/>
        </w:rPr>
        <w:t>个月内，必须送交竣工资料原件一份、工程决算两份，否则每推迟一个月扣除审定金额的 1% 做为违约金，推迟二个月送交竣工资料和工程决算，扣除审定金额的 2% 做为违约金，每推迟一个月违约金递增1%。</w:t>
      </w:r>
    </w:p>
    <w:p w14:paraId="0EB9D40A" w14:textId="77777777" w:rsidR="006F696D" w:rsidRDefault="00062D60">
      <w:pPr>
        <w:tabs>
          <w:tab w:val="left" w:pos="900"/>
        </w:tabs>
        <w:snapToGrid w:val="0"/>
        <w:spacing w:line="288" w:lineRule="auto"/>
        <w:ind w:firstLineChars="200" w:firstLine="480"/>
        <w:rPr>
          <w:rFonts w:ascii="仿宋_GB2312" w:eastAsia="仿宋_GB2312" w:hAnsi="宋体"/>
          <w:snapToGrid w:val="0"/>
          <w:sz w:val="24"/>
        </w:rPr>
      </w:pPr>
      <w:r>
        <w:rPr>
          <w:rFonts w:ascii="仿宋_GB2312" w:eastAsia="仿宋_GB2312" w:hAnsi="宋体" w:hint="eastAsia"/>
          <w:snapToGrid w:val="0"/>
          <w:sz w:val="24"/>
        </w:rPr>
        <w:t>4.</w:t>
      </w:r>
      <w:r>
        <w:rPr>
          <w:rFonts w:ascii="宋体" w:hAnsi="宋体" w:hint="eastAsia"/>
          <w:sz w:val="24"/>
        </w:rPr>
        <w:t xml:space="preserve"> </w:t>
      </w:r>
      <w:r>
        <w:rPr>
          <w:rFonts w:ascii="仿宋_GB2312" w:eastAsia="仿宋_GB2312" w:hAnsi="宋体" w:hint="eastAsia"/>
          <w:snapToGrid w:val="0"/>
          <w:sz w:val="24"/>
        </w:rPr>
        <w:t>工程决算送交学校审计处终审。竣工结算承包人提供的结算书，核减额超过送审总价的</w:t>
      </w:r>
      <w:r>
        <w:rPr>
          <w:rFonts w:ascii="仿宋_GB2312" w:eastAsia="仿宋_GB2312" w:hAnsi="宋体"/>
          <w:snapToGrid w:val="0"/>
          <w:sz w:val="24"/>
        </w:rPr>
        <w:t>5%</w:t>
      </w:r>
      <w:r>
        <w:rPr>
          <w:rFonts w:ascii="仿宋_GB2312" w:eastAsia="仿宋_GB2312" w:hAnsi="宋体" w:hint="eastAsia"/>
          <w:snapToGrid w:val="0"/>
          <w:sz w:val="24"/>
        </w:rPr>
        <w:t>（含</w:t>
      </w:r>
      <w:r>
        <w:rPr>
          <w:rFonts w:ascii="仿宋_GB2312" w:eastAsia="仿宋_GB2312" w:hAnsi="宋体"/>
          <w:snapToGrid w:val="0"/>
          <w:sz w:val="24"/>
        </w:rPr>
        <w:t>5%</w:t>
      </w:r>
      <w:r>
        <w:rPr>
          <w:rFonts w:ascii="仿宋_GB2312" w:eastAsia="仿宋_GB2312" w:hAnsi="宋体" w:hint="eastAsia"/>
          <w:snapToGrid w:val="0"/>
          <w:sz w:val="24"/>
        </w:rPr>
        <w:t>）时，本工程所有的结算审计费用由承包人承担，核减额不超过送审总价</w:t>
      </w:r>
      <w:r>
        <w:rPr>
          <w:rFonts w:ascii="仿宋_GB2312" w:eastAsia="仿宋_GB2312" w:hAnsi="宋体"/>
          <w:snapToGrid w:val="0"/>
          <w:sz w:val="24"/>
        </w:rPr>
        <w:t>5%</w:t>
      </w:r>
      <w:r>
        <w:rPr>
          <w:rFonts w:ascii="仿宋_GB2312" w:eastAsia="仿宋_GB2312" w:hAnsi="宋体" w:hint="eastAsia"/>
          <w:snapToGrid w:val="0"/>
          <w:sz w:val="24"/>
        </w:rPr>
        <w:t>时，本工程所有结算审计费用由发包人承担。</w:t>
      </w:r>
    </w:p>
    <w:p w14:paraId="79B8937C" w14:textId="77777777" w:rsidR="006F696D" w:rsidRDefault="00062D60">
      <w:pPr>
        <w:tabs>
          <w:tab w:val="left" w:pos="900"/>
        </w:tabs>
        <w:snapToGrid w:val="0"/>
        <w:spacing w:line="288" w:lineRule="auto"/>
        <w:ind w:firstLineChars="200" w:firstLine="480"/>
        <w:rPr>
          <w:rFonts w:ascii="仿宋_GB2312" w:eastAsia="仿宋_GB2312"/>
          <w:snapToGrid w:val="0"/>
          <w:sz w:val="24"/>
        </w:rPr>
      </w:pPr>
      <w:r>
        <w:rPr>
          <w:rFonts w:ascii="仿宋_GB2312" w:eastAsia="仿宋_GB2312" w:hAnsi="宋体" w:hint="eastAsia"/>
          <w:snapToGrid w:val="0"/>
          <w:sz w:val="24"/>
        </w:rPr>
        <w:t>5.</w:t>
      </w:r>
      <w:r>
        <w:rPr>
          <w:rFonts w:eastAsia="仿宋_GB2312" w:hint="eastAsia"/>
          <w:snapToGrid w:val="0"/>
          <w:sz w:val="24"/>
        </w:rPr>
        <w:t>决算审计时，承包人需提供有使用单位、施工单位签字盖章出具的“甲供材（如有）（如有）汇总单”，如甲供材（如有）（如有）领用数量与经审计的结算数量有差异，按下列方式解决：如果发生超供，由发包人按采购价格和超供数量从承包人工程款中扣回超供材料款。如果发生欠供，数量在定额合理损耗量之内，由发包人按采购价格支付给承包人。若发包人欠供数量明显超出定额损耗量时，发包人将拒付此欠供材</w:t>
      </w:r>
      <w:r>
        <w:rPr>
          <w:rFonts w:ascii="仿宋_GB2312" w:eastAsia="仿宋_GB2312" w:hint="eastAsia"/>
          <w:snapToGrid w:val="0"/>
          <w:sz w:val="24"/>
        </w:rPr>
        <w:t>料款。</w:t>
      </w:r>
    </w:p>
    <w:p w14:paraId="04611402" w14:textId="77777777" w:rsidR="006F696D" w:rsidRDefault="00062D60">
      <w:pPr>
        <w:tabs>
          <w:tab w:val="left" w:pos="900"/>
        </w:tabs>
        <w:snapToGrid w:val="0"/>
        <w:spacing w:line="288" w:lineRule="auto"/>
        <w:ind w:firstLineChars="200" w:firstLine="480"/>
        <w:rPr>
          <w:rFonts w:ascii="仿宋_GB2312" w:eastAsia="仿宋_GB2312"/>
          <w:snapToGrid w:val="0"/>
          <w:sz w:val="24"/>
        </w:rPr>
      </w:pPr>
      <w:r>
        <w:rPr>
          <w:rFonts w:ascii="仿宋_GB2312" w:eastAsia="仿宋_GB2312" w:hint="eastAsia"/>
          <w:snapToGrid w:val="0"/>
          <w:sz w:val="24"/>
        </w:rPr>
        <w:t>6.承包人在竣工验收后15天内拆除现场的所有临时设施，并清除全部垃圾，其费用由承包人承担。现场的清理标准应征得发包人认可，否则如发生相关费用由发包人在工程竣工结算价款中扣除。</w:t>
      </w:r>
    </w:p>
    <w:p w14:paraId="4ACCED4F" w14:textId="77777777" w:rsidR="006F696D" w:rsidRDefault="00062D60">
      <w:pPr>
        <w:tabs>
          <w:tab w:val="left" w:pos="900"/>
        </w:tabs>
        <w:snapToGrid w:val="0"/>
        <w:spacing w:line="288" w:lineRule="auto"/>
        <w:ind w:firstLineChars="200" w:firstLine="480"/>
        <w:rPr>
          <w:rFonts w:ascii="仿宋_GB2312" w:eastAsia="仿宋_GB2312"/>
          <w:snapToGrid w:val="0"/>
          <w:sz w:val="24"/>
        </w:rPr>
      </w:pPr>
      <w:r>
        <w:rPr>
          <w:rFonts w:ascii="仿宋_GB2312" w:eastAsia="仿宋_GB2312" w:hint="eastAsia"/>
          <w:snapToGrid w:val="0"/>
          <w:sz w:val="24"/>
        </w:rPr>
        <w:t>7.施工用水、电由甲方装表，交承包人保管使用，承包人依表计量，按实际价付款给甲方。</w:t>
      </w:r>
    </w:p>
    <w:p w14:paraId="1B9ABA21" w14:textId="77777777" w:rsidR="006F696D" w:rsidRDefault="00062D60">
      <w:pPr>
        <w:tabs>
          <w:tab w:val="left" w:pos="900"/>
        </w:tabs>
        <w:snapToGrid w:val="0"/>
        <w:spacing w:line="288" w:lineRule="auto"/>
        <w:ind w:firstLineChars="200" w:firstLine="480"/>
        <w:rPr>
          <w:rFonts w:eastAsia="仿宋_GB2312"/>
          <w:snapToGrid w:val="0"/>
          <w:sz w:val="24"/>
        </w:rPr>
      </w:pPr>
      <w:r>
        <w:rPr>
          <w:rFonts w:ascii="仿宋_GB2312" w:eastAsia="仿宋_GB2312" w:hint="eastAsia"/>
          <w:snapToGrid w:val="0"/>
          <w:sz w:val="24"/>
        </w:rPr>
        <w:t>8.工程结算送审要求及审核时间的规定：</w:t>
      </w:r>
      <w:r>
        <w:rPr>
          <w:rFonts w:eastAsia="仿宋_GB2312" w:hint="eastAsia"/>
          <w:snapToGrid w:val="0"/>
          <w:sz w:val="24"/>
        </w:rPr>
        <w:t>施工单位（合同总价</w:t>
      </w:r>
      <w:r>
        <w:rPr>
          <w:rFonts w:eastAsia="仿宋_GB2312" w:hint="eastAsia"/>
          <w:snapToGrid w:val="0"/>
          <w:sz w:val="24"/>
        </w:rPr>
        <w:t>30</w:t>
      </w:r>
      <w:r>
        <w:rPr>
          <w:rFonts w:eastAsia="仿宋_GB2312" w:hint="eastAsia"/>
          <w:snapToGrid w:val="0"/>
          <w:sz w:val="24"/>
        </w:rPr>
        <w:t>万元以下）：工程竣工验收合格后三十日内，承包人必须送交工程结算资料至甲方结算审计部门（送审资料的完整性以送审资料清单的内容为准），若承包人不能按期送审，每推迟一天扣除合同价的</w:t>
      </w:r>
      <w:r>
        <w:rPr>
          <w:rFonts w:eastAsia="仿宋_GB2312" w:hint="eastAsia"/>
          <w:snapToGrid w:val="0"/>
          <w:sz w:val="24"/>
        </w:rPr>
        <w:lastRenderedPageBreak/>
        <w:t>万分之一作为违约金。甲方结算审计部门在接到承包人送交完整的结算资料完成审核工作，提出初审意见；初审意见通知承包人，若承包人在七个工作日内不来核对，或核对工作超过十五个工作日的，则不安排本年度的审计，延至下一年度重新安排审计工作。</w:t>
      </w:r>
    </w:p>
    <w:p w14:paraId="50960EC0" w14:textId="77777777" w:rsidR="006F696D" w:rsidRDefault="00062D60">
      <w:pPr>
        <w:tabs>
          <w:tab w:val="left" w:pos="900"/>
        </w:tabs>
        <w:snapToGrid w:val="0"/>
        <w:spacing w:line="288" w:lineRule="auto"/>
        <w:ind w:firstLineChars="200" w:firstLine="480"/>
        <w:rPr>
          <w:rFonts w:eastAsia="仿宋_GB2312"/>
          <w:snapToGrid w:val="0"/>
          <w:sz w:val="24"/>
        </w:rPr>
      </w:pPr>
      <w:r>
        <w:rPr>
          <w:rFonts w:ascii="仿宋_GB2312" w:eastAsia="仿宋_GB2312"/>
          <w:snapToGrid w:val="0"/>
          <w:sz w:val="24"/>
        </w:rPr>
        <w:t>9</w:t>
      </w:r>
      <w:r>
        <w:rPr>
          <w:rFonts w:ascii="仿宋_GB2312" w:eastAsia="仿宋_GB2312" w:hint="eastAsia"/>
          <w:snapToGrid w:val="0"/>
          <w:sz w:val="24"/>
        </w:rPr>
        <w:t>.</w:t>
      </w:r>
      <w:r>
        <w:rPr>
          <w:rFonts w:eastAsia="仿宋_GB2312" w:hint="eastAsia"/>
          <w:snapToGrid w:val="0"/>
          <w:sz w:val="24"/>
        </w:rPr>
        <w:t>招标范围内的与装潢总包单位的配合费投标单位已在投标报价中自行考虑，进场时由中标人支付，发包方不再向装潢总包单位支付此项费用（取费不得高于分包工程总造价的</w:t>
      </w:r>
      <w:r>
        <w:rPr>
          <w:rFonts w:eastAsia="仿宋_GB2312" w:hint="eastAsia"/>
          <w:snapToGrid w:val="0"/>
          <w:sz w:val="24"/>
        </w:rPr>
        <w:t>2%</w:t>
      </w:r>
      <w:r>
        <w:rPr>
          <w:rFonts w:eastAsia="仿宋_GB2312" w:hint="eastAsia"/>
          <w:snapToGrid w:val="0"/>
          <w:sz w:val="24"/>
        </w:rPr>
        <w:t>）。中标方送审结算时须提供缴纳的相关证明，否则不予以认可。分包施工单位申请工程款时均需由装潢总包单位签字认可后甲方才能支付工程款。付款时</w:t>
      </w:r>
      <w:r>
        <w:rPr>
          <w:rFonts w:eastAsia="仿宋_GB2312" w:hint="eastAsia"/>
          <w:snapToGrid w:val="0"/>
          <w:sz w:val="24"/>
        </w:rPr>
        <w:t xml:space="preserve">, </w:t>
      </w:r>
      <w:r>
        <w:rPr>
          <w:rFonts w:eastAsia="仿宋_GB2312" w:hint="eastAsia"/>
          <w:snapToGrid w:val="0"/>
          <w:sz w:val="24"/>
        </w:rPr>
        <w:t>承包人必须设立以法人单位为开户的帐户作为本项工程专用帐户，保证专款专用，否则发包人将不予付款。</w:t>
      </w:r>
    </w:p>
    <w:p w14:paraId="0A3CC8B6" w14:textId="77777777" w:rsidR="006F696D" w:rsidRDefault="00062D60">
      <w:pPr>
        <w:tabs>
          <w:tab w:val="left" w:pos="900"/>
        </w:tabs>
        <w:snapToGrid w:val="0"/>
        <w:spacing w:line="288" w:lineRule="auto"/>
        <w:ind w:firstLineChars="200" w:firstLine="480"/>
        <w:rPr>
          <w:rFonts w:eastAsia="仿宋_GB2312"/>
          <w:snapToGrid w:val="0"/>
          <w:sz w:val="24"/>
        </w:rPr>
      </w:pPr>
      <w:r>
        <w:rPr>
          <w:rFonts w:ascii="仿宋_GB2312" w:eastAsia="仿宋_GB2312"/>
          <w:snapToGrid w:val="0"/>
          <w:sz w:val="24"/>
        </w:rPr>
        <w:t>10</w:t>
      </w:r>
      <w:r>
        <w:rPr>
          <w:rFonts w:ascii="仿宋_GB2312" w:eastAsia="仿宋_GB2312" w:hint="eastAsia"/>
          <w:snapToGrid w:val="0"/>
          <w:sz w:val="24"/>
        </w:rPr>
        <w:t>.</w:t>
      </w:r>
      <w:r>
        <w:rPr>
          <w:rFonts w:eastAsia="仿宋_GB2312" w:hint="eastAsia"/>
          <w:snapToGrid w:val="0"/>
          <w:sz w:val="24"/>
        </w:rPr>
        <w:t>甲方结算审计部门根据承包人送交结算资料提出初审意见后，若承包人在七个工作日内不来核对，或核对工作超过十五个工作日的，则不安排本年度的审计，延至下一年度重新安排审计工作。”</w:t>
      </w:r>
    </w:p>
    <w:p w14:paraId="21A876DC" w14:textId="77777777" w:rsidR="006F696D" w:rsidRDefault="00062D60">
      <w:pPr>
        <w:tabs>
          <w:tab w:val="left" w:pos="900"/>
        </w:tabs>
        <w:snapToGrid w:val="0"/>
        <w:spacing w:line="288" w:lineRule="auto"/>
        <w:ind w:firstLineChars="200" w:firstLine="480"/>
        <w:rPr>
          <w:rFonts w:ascii="仿宋_GB2312" w:eastAsia="仿宋_GB2312" w:hAnsi="宋体"/>
          <w:snapToGrid w:val="0"/>
          <w:sz w:val="24"/>
        </w:rPr>
      </w:pPr>
      <w:r>
        <w:rPr>
          <w:rFonts w:ascii="仿宋_GB2312" w:eastAsia="仿宋_GB2312" w:hAnsi="宋体" w:hint="eastAsia"/>
          <w:snapToGrid w:val="0"/>
          <w:sz w:val="24"/>
        </w:rPr>
        <w:t>八、保修：</w:t>
      </w:r>
    </w:p>
    <w:p w14:paraId="2E602ED4" w14:textId="77777777" w:rsidR="006F696D" w:rsidRDefault="00062D60">
      <w:pPr>
        <w:adjustRightInd w:val="0"/>
        <w:snapToGrid w:val="0"/>
        <w:spacing w:line="288" w:lineRule="auto"/>
        <w:ind w:firstLineChars="200" w:firstLine="480"/>
        <w:rPr>
          <w:rFonts w:ascii="仿宋_GB2312" w:eastAsia="仿宋_GB2312" w:hAnsi="宋体"/>
          <w:sz w:val="24"/>
        </w:rPr>
      </w:pPr>
      <w:r>
        <w:rPr>
          <w:rFonts w:ascii="仿宋_GB2312" w:eastAsia="仿宋_GB2312" w:hAnsi="宋体" w:hint="eastAsia"/>
          <w:snapToGrid w:val="0"/>
          <w:sz w:val="24"/>
        </w:rPr>
        <w:t>1、质量保修范围及年限：按《建设工程质量管理条例》（国务院令第279号）第六章规定；（1）基础设施工程，房屋建筑的地基基础工程和全体结构工程，为设计文件规定的该工程的合理使用年限；（2）屋面防水工程、有防水要求的卫生间、房间和外墙面的防渗漏，为</w:t>
      </w:r>
      <w:r>
        <w:rPr>
          <w:rFonts w:ascii="仿宋_GB2312" w:eastAsia="仿宋_GB2312" w:hAnsi="宋体" w:hint="eastAsia"/>
          <w:snapToGrid w:val="0"/>
          <w:sz w:val="24"/>
          <w:u w:val="single"/>
        </w:rPr>
        <w:t xml:space="preserve"> 1 </w:t>
      </w:r>
      <w:r>
        <w:rPr>
          <w:rFonts w:ascii="仿宋_GB2312" w:eastAsia="仿宋_GB2312" w:hAnsi="宋体" w:hint="eastAsia"/>
          <w:snapToGrid w:val="0"/>
          <w:sz w:val="24"/>
        </w:rPr>
        <w:t>年；（3）</w:t>
      </w:r>
      <w:r>
        <w:rPr>
          <w:rFonts w:ascii="仿宋_GB2312" w:eastAsia="仿宋_GB2312" w:hAnsi="宋体" w:hint="eastAsia"/>
          <w:sz w:val="24"/>
        </w:rPr>
        <w:t>电气管线、给排水管线、安装工程为</w:t>
      </w:r>
      <w:r>
        <w:rPr>
          <w:rFonts w:ascii="仿宋_GB2312" w:eastAsia="仿宋_GB2312" w:hAnsi="宋体" w:hint="eastAsia"/>
          <w:sz w:val="24"/>
          <w:u w:val="single"/>
        </w:rPr>
        <w:t xml:space="preserve"> 1 </w:t>
      </w:r>
      <w:r>
        <w:rPr>
          <w:rFonts w:ascii="仿宋_GB2312" w:eastAsia="仿宋_GB2312" w:hAnsi="宋体" w:hint="eastAsia"/>
          <w:sz w:val="24"/>
        </w:rPr>
        <w:t>年；（4）装修装修工程为</w:t>
      </w:r>
      <w:r>
        <w:rPr>
          <w:rFonts w:ascii="仿宋_GB2312" w:eastAsia="仿宋_GB2312" w:hAnsi="宋体" w:hint="eastAsia"/>
          <w:sz w:val="24"/>
          <w:u w:val="single"/>
        </w:rPr>
        <w:t xml:space="preserve"> 1 </w:t>
      </w:r>
      <w:r>
        <w:rPr>
          <w:rFonts w:ascii="仿宋_GB2312" w:eastAsia="仿宋_GB2312" w:hAnsi="宋体" w:hint="eastAsia"/>
          <w:sz w:val="24"/>
        </w:rPr>
        <w:t>年。本工程质保期为</w:t>
      </w:r>
      <w:r>
        <w:rPr>
          <w:rFonts w:ascii="仿宋_GB2312" w:eastAsia="仿宋_GB2312" w:hAnsi="宋体" w:hint="eastAsia"/>
          <w:sz w:val="24"/>
          <w:u w:val="single"/>
        </w:rPr>
        <w:t xml:space="preserve"> 1 </w:t>
      </w:r>
      <w:r>
        <w:rPr>
          <w:rFonts w:ascii="仿宋_GB2312" w:eastAsia="仿宋_GB2312" w:hAnsi="宋体" w:hint="eastAsia"/>
          <w:sz w:val="24"/>
        </w:rPr>
        <w:t>年。</w:t>
      </w:r>
    </w:p>
    <w:p w14:paraId="0D80FF4E" w14:textId="77777777" w:rsidR="006F696D" w:rsidRDefault="00062D60">
      <w:pPr>
        <w:tabs>
          <w:tab w:val="left" w:pos="900"/>
        </w:tabs>
        <w:snapToGrid w:val="0"/>
        <w:spacing w:line="288" w:lineRule="auto"/>
        <w:ind w:firstLineChars="200" w:firstLine="480"/>
        <w:rPr>
          <w:rFonts w:ascii="仿宋_GB2312" w:eastAsia="仿宋_GB2312" w:hAnsi="宋体"/>
          <w:snapToGrid w:val="0"/>
          <w:sz w:val="24"/>
        </w:rPr>
      </w:pPr>
      <w:r>
        <w:rPr>
          <w:rFonts w:ascii="仿宋_GB2312" w:eastAsia="仿宋_GB2312" w:hAnsi="宋体" w:hint="eastAsia"/>
          <w:snapToGrid w:val="0"/>
          <w:sz w:val="24"/>
        </w:rPr>
        <w:t>2、保修金额的支付方式：在使用过程中无任何重大质量问题，保修期满后，无质量问题或问题彻底解决，则发包人一次性无息付清。</w:t>
      </w:r>
    </w:p>
    <w:p w14:paraId="59B627DD" w14:textId="77777777" w:rsidR="006F696D" w:rsidRDefault="00062D60">
      <w:pPr>
        <w:tabs>
          <w:tab w:val="left" w:pos="540"/>
        </w:tabs>
        <w:snapToGrid w:val="0"/>
        <w:spacing w:line="288" w:lineRule="auto"/>
        <w:ind w:firstLineChars="200" w:firstLine="480"/>
        <w:rPr>
          <w:rFonts w:ascii="仿宋_GB2312" w:eastAsia="仿宋_GB2312" w:hAnsi="宋体"/>
          <w:snapToGrid w:val="0"/>
          <w:sz w:val="24"/>
        </w:rPr>
      </w:pPr>
      <w:r>
        <w:rPr>
          <w:rFonts w:ascii="仿宋_GB2312" w:eastAsia="仿宋_GB2312" w:hAnsi="宋体" w:hint="eastAsia"/>
          <w:snapToGrid w:val="0"/>
          <w:sz w:val="24"/>
        </w:rPr>
        <w:t>九、其他：</w:t>
      </w:r>
    </w:p>
    <w:p w14:paraId="5BADDB40" w14:textId="77777777" w:rsidR="006F696D" w:rsidRDefault="00062D60">
      <w:pPr>
        <w:tabs>
          <w:tab w:val="left" w:pos="540"/>
        </w:tabs>
        <w:snapToGrid w:val="0"/>
        <w:spacing w:line="288" w:lineRule="auto"/>
        <w:ind w:firstLineChars="200" w:firstLine="480"/>
        <w:rPr>
          <w:rFonts w:ascii="仿宋_GB2312" w:eastAsia="仿宋_GB2312" w:hAnsi="宋体"/>
          <w:snapToGrid w:val="0"/>
          <w:sz w:val="24"/>
        </w:rPr>
      </w:pPr>
      <w:r>
        <w:rPr>
          <w:rFonts w:ascii="仿宋_GB2312" w:eastAsia="仿宋_GB2312" w:hAnsi="宋体" w:hint="eastAsia"/>
          <w:snapToGrid w:val="0"/>
          <w:sz w:val="24"/>
        </w:rPr>
        <w:t>1、所有变更须经发包人认可，报请发包人批准后方可实施，未经同意不得擅自变更，否则由此发生的一切费用由承包人承担，延误工期不顺延。工程竣工决算时，由于工程变更而引起合同价款的增减，按投标报价时的优惠同等让利。</w:t>
      </w:r>
    </w:p>
    <w:p w14:paraId="2F105710" w14:textId="77777777" w:rsidR="006F696D" w:rsidRDefault="00062D60">
      <w:pPr>
        <w:tabs>
          <w:tab w:val="left" w:pos="540"/>
        </w:tabs>
        <w:snapToGrid w:val="0"/>
        <w:spacing w:line="288" w:lineRule="auto"/>
        <w:ind w:firstLineChars="200" w:firstLine="480"/>
        <w:rPr>
          <w:rFonts w:ascii="仿宋_GB2312" w:eastAsia="仿宋_GB2312" w:hAnsi="宋体"/>
          <w:snapToGrid w:val="0"/>
          <w:sz w:val="24"/>
        </w:rPr>
      </w:pPr>
      <w:r>
        <w:rPr>
          <w:rFonts w:ascii="仿宋_GB2312" w:eastAsia="仿宋_GB2312" w:hAnsi="宋体" w:hint="eastAsia"/>
          <w:snapToGrid w:val="0"/>
          <w:sz w:val="24"/>
        </w:rPr>
        <w:t>2、施工用水、电按定额计取且扣回或装表计量。</w:t>
      </w:r>
    </w:p>
    <w:p w14:paraId="2426AB5C" w14:textId="77777777" w:rsidR="006F696D" w:rsidRDefault="00062D60">
      <w:pPr>
        <w:tabs>
          <w:tab w:val="left" w:pos="540"/>
        </w:tabs>
        <w:snapToGrid w:val="0"/>
        <w:spacing w:line="288" w:lineRule="auto"/>
        <w:ind w:firstLineChars="200" w:firstLine="480"/>
        <w:rPr>
          <w:rFonts w:ascii="仿宋_GB2312" w:eastAsia="仿宋_GB2312" w:hAnsi="宋体"/>
          <w:snapToGrid w:val="0"/>
          <w:sz w:val="24"/>
        </w:rPr>
      </w:pPr>
      <w:r>
        <w:rPr>
          <w:rFonts w:ascii="仿宋_GB2312" w:eastAsia="仿宋_GB2312" w:hAnsi="宋体" w:hint="eastAsia"/>
          <w:snapToGrid w:val="0"/>
          <w:sz w:val="24"/>
        </w:rPr>
        <w:t>3、甲方不提供食、宿条件，由乙方自理。</w:t>
      </w:r>
    </w:p>
    <w:p w14:paraId="5972FE72" w14:textId="77777777" w:rsidR="006F696D" w:rsidRDefault="00062D60">
      <w:pPr>
        <w:tabs>
          <w:tab w:val="left" w:pos="540"/>
        </w:tabs>
        <w:snapToGrid w:val="0"/>
        <w:spacing w:line="288" w:lineRule="auto"/>
        <w:ind w:firstLineChars="200" w:firstLine="480"/>
        <w:rPr>
          <w:rFonts w:ascii="仿宋_GB2312" w:eastAsia="仿宋_GB2312" w:hAnsi="宋体"/>
          <w:snapToGrid w:val="0"/>
          <w:sz w:val="24"/>
        </w:rPr>
      </w:pPr>
      <w:r>
        <w:rPr>
          <w:rFonts w:ascii="仿宋_GB2312" w:eastAsia="仿宋_GB2312" w:hAnsi="宋体" w:hint="eastAsia"/>
          <w:snapToGrid w:val="0"/>
          <w:sz w:val="24"/>
        </w:rPr>
        <w:t>4、合同未尽事宜，按</w:t>
      </w:r>
      <w:r>
        <w:rPr>
          <w:rFonts w:ascii="仿宋_GB2312" w:eastAsia="仿宋_GB2312" w:hAnsi="宋体"/>
          <w:snapToGrid w:val="0"/>
          <w:sz w:val="24"/>
        </w:rPr>
        <w:t>《建设工程施工合同》范本（GF-</w:t>
      </w:r>
      <w:r>
        <w:rPr>
          <w:rFonts w:ascii="仿宋_GB2312" w:eastAsia="仿宋_GB2312" w:hAnsi="宋体" w:hint="eastAsia"/>
          <w:snapToGrid w:val="0"/>
          <w:sz w:val="24"/>
        </w:rPr>
        <w:t>2013</w:t>
      </w:r>
      <w:r>
        <w:rPr>
          <w:rFonts w:ascii="仿宋_GB2312" w:eastAsia="仿宋_GB2312" w:hAnsi="宋体"/>
          <w:snapToGrid w:val="0"/>
          <w:sz w:val="24"/>
        </w:rPr>
        <w:t>-0201）中《第二部分通用条款》</w:t>
      </w:r>
      <w:r>
        <w:rPr>
          <w:rFonts w:ascii="仿宋_GB2312" w:eastAsia="仿宋_GB2312" w:hAnsi="宋体" w:hint="eastAsia"/>
          <w:snapToGrid w:val="0"/>
          <w:sz w:val="24"/>
        </w:rPr>
        <w:t>执行，且甲方具有最终解释权。</w:t>
      </w:r>
    </w:p>
    <w:p w14:paraId="2E250D15" w14:textId="77777777" w:rsidR="006F696D" w:rsidRDefault="006F696D">
      <w:pPr>
        <w:tabs>
          <w:tab w:val="left" w:pos="540"/>
        </w:tabs>
        <w:snapToGrid w:val="0"/>
        <w:spacing w:line="288" w:lineRule="auto"/>
        <w:ind w:firstLineChars="200" w:firstLine="480"/>
        <w:rPr>
          <w:rFonts w:ascii="仿宋_GB2312" w:eastAsia="仿宋_GB2312" w:hAnsi="宋体"/>
          <w:sz w:val="24"/>
        </w:rPr>
      </w:pPr>
    </w:p>
    <w:p w14:paraId="2A0AD818" w14:textId="77777777" w:rsidR="006F696D" w:rsidRDefault="00062D60">
      <w:pPr>
        <w:widowControl/>
        <w:jc w:val="left"/>
        <w:rPr>
          <w:rFonts w:ascii="仿宋_GB2312" w:eastAsia="仿宋_GB2312" w:hAnsi="宋体"/>
          <w:sz w:val="41"/>
        </w:rPr>
      </w:pPr>
      <w:r>
        <w:rPr>
          <w:rFonts w:ascii="仿宋_GB2312" w:eastAsia="仿宋_GB2312" w:hAnsi="宋体"/>
          <w:sz w:val="41"/>
        </w:rPr>
        <w:br w:type="page"/>
      </w:r>
    </w:p>
    <w:p w14:paraId="2C08887D" w14:textId="77777777" w:rsidR="006F696D" w:rsidRDefault="00062D60">
      <w:pPr>
        <w:pStyle w:val="1"/>
        <w:jc w:val="center"/>
        <w:rPr>
          <w:rFonts w:ascii="仿宋" w:eastAsia="仿宋" w:hAnsi="仿宋" w:cs="仿宋"/>
          <w:sz w:val="40"/>
          <w:szCs w:val="40"/>
        </w:rPr>
      </w:pPr>
      <w:bookmarkStart w:id="11" w:name="_Toc30193"/>
      <w:r>
        <w:rPr>
          <w:rFonts w:ascii="仿宋" w:eastAsia="仿宋" w:hAnsi="仿宋" w:cs="仿宋" w:hint="eastAsia"/>
          <w:sz w:val="40"/>
          <w:szCs w:val="40"/>
        </w:rPr>
        <w:lastRenderedPageBreak/>
        <w:t>第三章技术规范</w:t>
      </w:r>
      <w:bookmarkEnd w:id="11"/>
    </w:p>
    <w:p w14:paraId="066BE63F" w14:textId="77777777" w:rsidR="006F696D" w:rsidRDefault="00062D60">
      <w:pPr>
        <w:rPr>
          <w:rFonts w:ascii="仿宋" w:eastAsia="仿宋" w:hAnsi="仿宋" w:cs="仿宋"/>
          <w:sz w:val="24"/>
        </w:rPr>
      </w:pPr>
      <w:r>
        <w:rPr>
          <w:rFonts w:ascii="仿宋" w:eastAsia="仿宋" w:hAnsi="仿宋" w:cs="仿宋" w:hint="eastAsia"/>
          <w:sz w:val="24"/>
        </w:rPr>
        <w:t>一、整体技术要求</w:t>
      </w:r>
    </w:p>
    <w:p w14:paraId="746CB1D6" w14:textId="77777777" w:rsidR="006F696D" w:rsidRDefault="00062D60">
      <w:pPr>
        <w:ind w:firstLineChars="200" w:firstLine="480"/>
        <w:rPr>
          <w:rFonts w:ascii="仿宋" w:eastAsia="仿宋" w:hAnsi="仿宋" w:cs="仿宋"/>
          <w:sz w:val="24"/>
        </w:rPr>
      </w:pPr>
      <w:bookmarkStart w:id="12" w:name="OLE_LINK1"/>
      <w:r>
        <w:rPr>
          <w:rFonts w:ascii="仿宋" w:eastAsia="仿宋" w:hAnsi="仿宋" w:cs="仿宋" w:hint="eastAsia"/>
          <w:sz w:val="24"/>
        </w:rPr>
        <w:t>本项目为一楼A127实验室改造项目，包含实验室工艺平面、装修、暖通、电气、实验家具等专业。满足科学合规、美观大方、技术先进，运行节能的总体要求。</w:t>
      </w:r>
    </w:p>
    <w:bookmarkEnd w:id="12"/>
    <w:p w14:paraId="08EF4C5E" w14:textId="77777777" w:rsidR="006F696D" w:rsidRDefault="00062D60">
      <w:pPr>
        <w:rPr>
          <w:rFonts w:ascii="仿宋" w:eastAsia="仿宋" w:hAnsi="仿宋" w:cs="仿宋"/>
          <w:sz w:val="24"/>
        </w:rPr>
      </w:pPr>
      <w:r>
        <w:rPr>
          <w:rFonts w:ascii="仿宋" w:eastAsia="仿宋" w:hAnsi="仿宋" w:cs="仿宋" w:hint="eastAsia"/>
          <w:sz w:val="24"/>
        </w:rPr>
        <w:t>主要规范参考:</w:t>
      </w:r>
    </w:p>
    <w:p w14:paraId="5AD5DDEE" w14:textId="77777777" w:rsidR="006F696D" w:rsidRDefault="00062D60">
      <w:pPr>
        <w:rPr>
          <w:rFonts w:ascii="仿宋" w:eastAsia="仿宋" w:hAnsi="仿宋" w:cs="仿宋"/>
          <w:sz w:val="24"/>
        </w:rPr>
      </w:pPr>
      <w:r>
        <w:rPr>
          <w:rFonts w:ascii="仿宋" w:eastAsia="仿宋" w:hAnsi="仿宋" w:cs="仿宋" w:hint="eastAsia"/>
          <w:sz w:val="24"/>
        </w:rPr>
        <w:t>《建筑装饰装修工程质量验收规范》 GB50210-2018</w:t>
      </w:r>
    </w:p>
    <w:p w14:paraId="59AFDCF5" w14:textId="77777777" w:rsidR="006F696D" w:rsidRDefault="00062D60">
      <w:pPr>
        <w:rPr>
          <w:rFonts w:ascii="仿宋" w:eastAsia="仿宋" w:hAnsi="仿宋" w:cs="仿宋"/>
          <w:sz w:val="24"/>
        </w:rPr>
      </w:pPr>
      <w:r>
        <w:rPr>
          <w:rFonts w:ascii="仿宋" w:eastAsia="仿宋" w:hAnsi="仿宋" w:cs="仿宋" w:hint="eastAsia"/>
          <w:sz w:val="24"/>
        </w:rPr>
        <w:t>《采暧通风与空气调节设计规范》GB50019-2015</w:t>
      </w:r>
    </w:p>
    <w:p w14:paraId="4ABC999D" w14:textId="77777777" w:rsidR="006F696D" w:rsidRDefault="00062D60">
      <w:pPr>
        <w:rPr>
          <w:rFonts w:ascii="仿宋" w:eastAsia="仿宋" w:hAnsi="仿宋" w:cs="仿宋"/>
          <w:sz w:val="24"/>
        </w:rPr>
      </w:pPr>
      <w:r>
        <w:rPr>
          <w:rFonts w:ascii="仿宋" w:eastAsia="仿宋" w:hAnsi="仿宋" w:cs="仿宋" w:hint="eastAsia"/>
          <w:sz w:val="24"/>
        </w:rPr>
        <w:t>《综合布线系统工程设计规范》GB50311-2016</w:t>
      </w:r>
    </w:p>
    <w:p w14:paraId="05E4B9AF" w14:textId="77777777" w:rsidR="006F696D" w:rsidRDefault="00062D60">
      <w:pPr>
        <w:rPr>
          <w:rFonts w:ascii="仿宋" w:eastAsia="仿宋" w:hAnsi="仿宋" w:cs="仿宋"/>
          <w:sz w:val="24"/>
        </w:rPr>
      </w:pPr>
      <w:r>
        <w:rPr>
          <w:rFonts w:ascii="仿宋" w:eastAsia="仿宋" w:hAnsi="仿宋" w:cs="仿宋" w:hint="eastAsia"/>
          <w:sz w:val="24"/>
        </w:rPr>
        <w:t>《通风与空调工程施工质量验收规范》GB50243-2016</w:t>
      </w:r>
    </w:p>
    <w:p w14:paraId="32B430BD" w14:textId="77777777" w:rsidR="006F696D" w:rsidRDefault="00062D60">
      <w:pPr>
        <w:rPr>
          <w:rFonts w:ascii="仿宋" w:eastAsia="仿宋" w:hAnsi="仿宋" w:cs="仿宋"/>
          <w:sz w:val="24"/>
        </w:rPr>
      </w:pPr>
      <w:r>
        <w:rPr>
          <w:rFonts w:ascii="仿宋" w:eastAsia="仿宋" w:hAnsi="仿宋" w:cs="仿宋" w:hint="eastAsia"/>
          <w:sz w:val="24"/>
        </w:rPr>
        <w:t>《建筑设计防火规范》GB50016-2022</w:t>
      </w:r>
    </w:p>
    <w:p w14:paraId="45BE850C" w14:textId="77777777" w:rsidR="006F696D" w:rsidRDefault="00062D60">
      <w:pPr>
        <w:rPr>
          <w:rFonts w:ascii="仿宋" w:eastAsia="仿宋" w:hAnsi="仿宋" w:cs="仿宋"/>
          <w:sz w:val="24"/>
        </w:rPr>
      </w:pPr>
      <w:r>
        <w:rPr>
          <w:rFonts w:ascii="仿宋" w:eastAsia="仿宋" w:hAnsi="仿宋" w:cs="仿宋" w:hint="eastAsia"/>
          <w:sz w:val="24"/>
        </w:rPr>
        <w:t>《科研建筑设计标准》JGJ 91-2019</w:t>
      </w:r>
    </w:p>
    <w:p w14:paraId="3902F4A7" w14:textId="77777777" w:rsidR="006F696D" w:rsidRDefault="00062D60">
      <w:pPr>
        <w:rPr>
          <w:rFonts w:ascii="仿宋" w:eastAsia="仿宋" w:hAnsi="仿宋" w:cs="仿宋"/>
          <w:sz w:val="24"/>
        </w:rPr>
      </w:pPr>
      <w:r>
        <w:rPr>
          <w:rFonts w:ascii="仿宋" w:eastAsia="仿宋" w:hAnsi="仿宋" w:cs="仿宋" w:hint="eastAsia"/>
          <w:sz w:val="24"/>
        </w:rPr>
        <w:t>《良好实验室规范（GLP）》GB/T 22278-2008</w:t>
      </w:r>
    </w:p>
    <w:p w14:paraId="41707599" w14:textId="77777777" w:rsidR="006F696D" w:rsidRDefault="00062D60">
      <w:pPr>
        <w:rPr>
          <w:rFonts w:ascii="仿宋" w:eastAsia="仿宋" w:hAnsi="仿宋" w:cs="仿宋"/>
          <w:sz w:val="24"/>
        </w:rPr>
      </w:pPr>
      <w:r>
        <w:rPr>
          <w:rFonts w:ascii="仿宋" w:eastAsia="仿宋" w:hAnsi="仿宋" w:cs="仿宋" w:hint="eastAsia"/>
          <w:sz w:val="24"/>
        </w:rPr>
        <w:t>《洁净室施工及验收规范》GB50591-2010</w:t>
      </w:r>
    </w:p>
    <w:p w14:paraId="125C3AA3" w14:textId="77777777" w:rsidR="006F696D" w:rsidRDefault="00062D60">
      <w:pPr>
        <w:rPr>
          <w:rFonts w:ascii="仿宋" w:eastAsia="仿宋" w:hAnsi="仿宋" w:cs="仿宋"/>
          <w:sz w:val="24"/>
        </w:rPr>
      </w:pPr>
      <w:r>
        <w:rPr>
          <w:rFonts w:ascii="仿宋" w:eastAsia="仿宋" w:hAnsi="仿宋" w:cs="仿宋" w:hint="eastAsia"/>
          <w:sz w:val="24"/>
        </w:rPr>
        <w:t>《智能建筑设计标准》GBT 50314-2015</w:t>
      </w:r>
    </w:p>
    <w:p w14:paraId="2CB9607A" w14:textId="77777777" w:rsidR="006F696D" w:rsidRDefault="00062D60">
      <w:pPr>
        <w:rPr>
          <w:rFonts w:ascii="仿宋" w:eastAsia="仿宋" w:hAnsi="仿宋" w:cs="仿宋"/>
          <w:sz w:val="24"/>
        </w:rPr>
      </w:pPr>
      <w:r>
        <w:rPr>
          <w:rFonts w:ascii="仿宋" w:eastAsia="仿宋" w:hAnsi="仿宋" w:cs="仿宋" w:hint="eastAsia"/>
          <w:sz w:val="24"/>
        </w:rPr>
        <w:t>《建筑地面工程施工质量验收标准》GB 50209</w:t>
      </w:r>
    </w:p>
    <w:p w14:paraId="5EB6F6D8" w14:textId="77777777" w:rsidR="006F696D" w:rsidRDefault="00062D60">
      <w:pPr>
        <w:rPr>
          <w:rFonts w:ascii="仿宋" w:eastAsia="仿宋" w:hAnsi="仿宋" w:cs="仿宋"/>
          <w:sz w:val="24"/>
        </w:rPr>
      </w:pPr>
      <w:r>
        <w:rPr>
          <w:rFonts w:ascii="仿宋" w:eastAsia="仿宋" w:hAnsi="仿宋" w:cs="仿宋" w:hint="eastAsia"/>
          <w:sz w:val="24"/>
        </w:rPr>
        <w:t>《建筑装饰装修工程施工质量验收标准》GB 50210</w:t>
      </w:r>
    </w:p>
    <w:p w14:paraId="2C28A419" w14:textId="77777777" w:rsidR="006F696D" w:rsidRDefault="00062D60">
      <w:pPr>
        <w:rPr>
          <w:rFonts w:ascii="仿宋" w:eastAsia="仿宋" w:hAnsi="仿宋" w:cs="仿宋"/>
          <w:sz w:val="24"/>
        </w:rPr>
      </w:pPr>
      <w:r>
        <w:rPr>
          <w:rFonts w:ascii="仿宋" w:eastAsia="仿宋" w:hAnsi="仿宋" w:cs="仿宋" w:hint="eastAsia"/>
          <w:sz w:val="24"/>
        </w:rPr>
        <w:t>《建筑材料及制品燃烧性能分级》GB8624-2012</w:t>
      </w:r>
    </w:p>
    <w:p w14:paraId="2E2C0E94" w14:textId="77777777" w:rsidR="006F696D" w:rsidRDefault="00062D60">
      <w:pPr>
        <w:rPr>
          <w:rFonts w:ascii="仿宋" w:eastAsia="仿宋" w:hAnsi="仿宋" w:cs="仿宋"/>
          <w:sz w:val="24"/>
        </w:rPr>
      </w:pPr>
      <w:r>
        <w:rPr>
          <w:rFonts w:ascii="仿宋" w:eastAsia="仿宋" w:hAnsi="仿宋" w:cs="仿宋" w:hint="eastAsia"/>
          <w:sz w:val="24"/>
        </w:rPr>
        <w:t>《通风与空调工程施工质量验收规范》GB 50243</w:t>
      </w:r>
    </w:p>
    <w:p w14:paraId="5E5C8873" w14:textId="77777777" w:rsidR="006F696D" w:rsidRDefault="00062D60">
      <w:pPr>
        <w:rPr>
          <w:rFonts w:ascii="仿宋" w:eastAsia="仿宋" w:hAnsi="仿宋" w:cs="仿宋"/>
          <w:sz w:val="24"/>
        </w:rPr>
      </w:pPr>
      <w:r>
        <w:rPr>
          <w:rFonts w:ascii="仿宋" w:eastAsia="仿宋" w:hAnsi="仿宋" w:cs="仿宋" w:hint="eastAsia"/>
          <w:sz w:val="24"/>
        </w:rPr>
        <w:t>等国家现行及行业规范。</w:t>
      </w:r>
    </w:p>
    <w:p w14:paraId="1EEB9A17" w14:textId="77777777" w:rsidR="006F696D" w:rsidRDefault="00062D60">
      <w:pPr>
        <w:rPr>
          <w:rFonts w:ascii="仿宋" w:eastAsia="仿宋" w:hAnsi="仿宋" w:cs="仿宋"/>
          <w:sz w:val="24"/>
        </w:rPr>
      </w:pPr>
      <w:r>
        <w:rPr>
          <w:rFonts w:ascii="仿宋" w:eastAsia="仿宋" w:hAnsi="仿宋" w:cs="仿宋" w:hint="eastAsia"/>
          <w:sz w:val="24"/>
        </w:rPr>
        <w:t>其它未列出的现行有关建设施工规范、规程、标准。</w:t>
      </w:r>
    </w:p>
    <w:p w14:paraId="4F8336ED"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本文件所给出的标准和规范如与投标人所执行的标准、规范发生矛盾时，按较高标准执行。</w:t>
      </w:r>
    </w:p>
    <w:p w14:paraId="77DF0261"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工艺平面布置：</w:t>
      </w:r>
    </w:p>
    <w:p w14:paraId="416B2CBD" w14:textId="77777777" w:rsidR="006F696D" w:rsidRDefault="00062D60">
      <w:pPr>
        <w:rPr>
          <w:rFonts w:ascii="仿宋" w:eastAsia="仿宋" w:hAnsi="仿宋" w:cs="仿宋"/>
          <w:sz w:val="24"/>
        </w:rPr>
      </w:pPr>
      <w:r>
        <w:rPr>
          <w:rFonts w:ascii="仿宋" w:eastAsia="仿宋" w:hAnsi="仿宋" w:cs="仿宋" w:hint="eastAsia"/>
          <w:sz w:val="24"/>
        </w:rPr>
        <w:t>施工单位依据现有建筑图纸及对各功能区域要求，并以相关国家标准及规范为参照进行各功能分区平面布局的设计。具体</w:t>
      </w:r>
      <w:proofErr w:type="gramStart"/>
      <w:r>
        <w:rPr>
          <w:rFonts w:ascii="仿宋" w:eastAsia="仿宋" w:hAnsi="仿宋" w:cs="仿宋" w:hint="eastAsia"/>
          <w:sz w:val="24"/>
        </w:rPr>
        <w:t>见设计</w:t>
      </w:r>
      <w:proofErr w:type="gramEnd"/>
      <w:r>
        <w:rPr>
          <w:rFonts w:ascii="仿宋" w:eastAsia="仿宋" w:hAnsi="仿宋" w:cs="仿宋" w:hint="eastAsia"/>
          <w:sz w:val="24"/>
        </w:rPr>
        <w:t>图纸。</w:t>
      </w:r>
    </w:p>
    <w:p w14:paraId="47A01EE9" w14:textId="77777777" w:rsidR="006F696D" w:rsidRDefault="00062D60">
      <w:pPr>
        <w:rPr>
          <w:rFonts w:ascii="仿宋" w:eastAsia="仿宋" w:hAnsi="仿宋" w:cs="仿宋"/>
          <w:sz w:val="24"/>
        </w:rPr>
      </w:pPr>
      <w:r>
        <w:rPr>
          <w:rFonts w:ascii="仿宋" w:eastAsia="仿宋" w:hAnsi="仿宋" w:cs="仿宋" w:hint="eastAsia"/>
          <w:sz w:val="24"/>
        </w:rPr>
        <w:t>平面布置紧扣实验室及配套用房规范，极大的满足检测实验的需要，设计科学、合理；</w:t>
      </w:r>
    </w:p>
    <w:p w14:paraId="64C5E75E" w14:textId="77777777" w:rsidR="006F696D" w:rsidRDefault="00062D60">
      <w:pPr>
        <w:rPr>
          <w:rFonts w:ascii="仿宋" w:eastAsia="仿宋" w:hAnsi="仿宋" w:cs="仿宋"/>
          <w:sz w:val="24"/>
        </w:rPr>
      </w:pPr>
      <w:r>
        <w:rPr>
          <w:rFonts w:ascii="仿宋" w:eastAsia="仿宋" w:hAnsi="仿宋" w:cs="仿宋" w:hint="eastAsia"/>
          <w:sz w:val="24"/>
        </w:rPr>
        <w:t>流线简明、快捷、高效，平面划分布置合理，使得实验设施的人员、物品、</w:t>
      </w:r>
      <w:proofErr w:type="gramStart"/>
      <w:r>
        <w:rPr>
          <w:rFonts w:ascii="仿宋" w:eastAsia="仿宋" w:hAnsi="仿宋" w:cs="仿宋" w:hint="eastAsia"/>
          <w:sz w:val="24"/>
        </w:rPr>
        <w:t>流线均单独</w:t>
      </w:r>
      <w:proofErr w:type="gramEnd"/>
      <w:r>
        <w:rPr>
          <w:rFonts w:ascii="仿宋" w:eastAsia="仿宋" w:hAnsi="仿宋" w:cs="仿宋" w:hint="eastAsia"/>
          <w:sz w:val="24"/>
        </w:rPr>
        <w:t>设置，各自工作轨迹、环节，都能及时、周到、方便；</w:t>
      </w:r>
    </w:p>
    <w:p w14:paraId="1749EC26" w14:textId="77777777" w:rsidR="006F696D" w:rsidRDefault="00062D60">
      <w:pPr>
        <w:rPr>
          <w:rFonts w:ascii="仿宋" w:eastAsia="仿宋" w:hAnsi="仿宋" w:cs="仿宋"/>
          <w:sz w:val="24"/>
        </w:rPr>
      </w:pPr>
      <w:r>
        <w:rPr>
          <w:rFonts w:ascii="仿宋" w:eastAsia="仿宋" w:hAnsi="仿宋" w:cs="仿宋" w:hint="eastAsia"/>
          <w:sz w:val="24"/>
        </w:rPr>
        <w:t>满足实验室及配套辅助用房功能要求，实验室配套辅助功能用房生产设施与实验设施功能性划分</w:t>
      </w:r>
      <w:proofErr w:type="gramStart"/>
      <w:r>
        <w:rPr>
          <w:rFonts w:ascii="仿宋" w:eastAsia="仿宋" w:hAnsi="仿宋" w:cs="仿宋" w:hint="eastAsia"/>
          <w:sz w:val="24"/>
        </w:rPr>
        <w:t>均分区</w:t>
      </w:r>
      <w:proofErr w:type="gramEnd"/>
      <w:r>
        <w:rPr>
          <w:rFonts w:ascii="仿宋" w:eastAsia="仿宋" w:hAnsi="仿宋" w:cs="仿宋" w:hint="eastAsia"/>
          <w:sz w:val="24"/>
        </w:rPr>
        <w:t>设置。</w:t>
      </w:r>
    </w:p>
    <w:p w14:paraId="09F52FF8" w14:textId="77777777" w:rsidR="006F696D" w:rsidRDefault="00062D60">
      <w:pPr>
        <w:rPr>
          <w:rFonts w:ascii="仿宋" w:eastAsia="仿宋" w:hAnsi="仿宋" w:cs="仿宋"/>
          <w:sz w:val="24"/>
        </w:rPr>
      </w:pPr>
      <w:r>
        <w:rPr>
          <w:rFonts w:ascii="仿宋" w:eastAsia="仿宋" w:hAnsi="仿宋" w:cs="仿宋" w:hint="eastAsia"/>
          <w:sz w:val="24"/>
        </w:rPr>
        <w:t>施工单位应具有深化设计能力。</w:t>
      </w:r>
    </w:p>
    <w:p w14:paraId="1E3DFF7C"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项目施工范围说明：</w:t>
      </w:r>
    </w:p>
    <w:p w14:paraId="4B7EE8FA"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装饰装修系统</w:t>
      </w:r>
    </w:p>
    <w:p w14:paraId="5EBC89BF" w14:textId="77777777" w:rsidR="006F696D" w:rsidRDefault="00062D60">
      <w:pPr>
        <w:rPr>
          <w:rFonts w:ascii="仿宋" w:eastAsia="仿宋" w:hAnsi="仿宋" w:cs="仿宋"/>
          <w:sz w:val="24"/>
        </w:rPr>
      </w:pPr>
      <w:r>
        <w:rPr>
          <w:rFonts w:ascii="仿宋" w:eastAsia="仿宋" w:hAnsi="仿宋" w:cs="仿宋" w:hint="eastAsia"/>
          <w:sz w:val="24"/>
        </w:rPr>
        <w:t>本项目为改造项目。设计区域为一楼A127实验室。装饰使用功能为：实验室。A127实验室区域包含现有墙面、顶面、地面及门窗等装饰改造工程。</w:t>
      </w:r>
    </w:p>
    <w:p w14:paraId="01FD56CE"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暖通专业系统</w:t>
      </w:r>
    </w:p>
    <w:p w14:paraId="34F00E7C" w14:textId="77777777" w:rsidR="006F696D" w:rsidRDefault="00062D60">
      <w:pPr>
        <w:rPr>
          <w:rFonts w:ascii="仿宋" w:eastAsia="仿宋" w:hAnsi="仿宋" w:cs="仿宋"/>
          <w:sz w:val="24"/>
        </w:rPr>
      </w:pPr>
      <w:r>
        <w:rPr>
          <w:rFonts w:ascii="仿宋" w:eastAsia="仿宋" w:hAnsi="仿宋" w:cs="仿宋" w:hint="eastAsia"/>
          <w:sz w:val="24"/>
        </w:rPr>
        <w:t>包含培养室、果蝇行为学、小鼠行为学和实验室区域内多联机、排风机组等设备采购、安装、调试；风管、冷媒铜管、冷凝排水管、阀门、跨接线等全部配套附件供货、安装。</w:t>
      </w:r>
    </w:p>
    <w:p w14:paraId="535F5CA3"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电气专业系统</w:t>
      </w:r>
    </w:p>
    <w:p w14:paraId="0C71B6E1" w14:textId="77777777" w:rsidR="006F696D" w:rsidRDefault="00062D60">
      <w:pPr>
        <w:rPr>
          <w:rFonts w:ascii="仿宋" w:eastAsia="仿宋" w:hAnsi="仿宋" w:cs="仿宋"/>
          <w:sz w:val="24"/>
        </w:rPr>
      </w:pPr>
      <w:r>
        <w:rPr>
          <w:rFonts w:ascii="仿宋" w:eastAsia="仿宋" w:hAnsi="仿宋" w:cs="仿宋" w:hint="eastAsia"/>
          <w:sz w:val="24"/>
        </w:rPr>
        <w:t>包含培养室、果蝇行为学、小鼠行为学和实验室区域项目范围内的配电箱改造、电缆电线、接地、插座、照明、动力、暖通、设计图纸上的内容等配电；</w:t>
      </w:r>
    </w:p>
    <w:p w14:paraId="12FD126A"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实验室家具系统</w:t>
      </w:r>
    </w:p>
    <w:p w14:paraId="11B82169" w14:textId="77777777" w:rsidR="006F696D" w:rsidRDefault="00062D60">
      <w:pPr>
        <w:rPr>
          <w:rFonts w:ascii="仿宋" w:eastAsia="仿宋" w:hAnsi="仿宋" w:cs="仿宋"/>
          <w:sz w:val="24"/>
        </w:rPr>
      </w:pPr>
      <w:r>
        <w:rPr>
          <w:rFonts w:ascii="仿宋" w:eastAsia="仿宋" w:hAnsi="仿宋" w:cs="仿宋" w:hint="eastAsia"/>
          <w:sz w:val="24"/>
        </w:rPr>
        <w:lastRenderedPageBreak/>
        <w:t>包含实验台、实验室专用配套水配件。</w:t>
      </w:r>
    </w:p>
    <w:p w14:paraId="5FE675C3" w14:textId="77777777" w:rsidR="006F696D" w:rsidRDefault="00062D60">
      <w:pPr>
        <w:rPr>
          <w:rFonts w:ascii="仿宋" w:eastAsia="仿宋" w:hAnsi="仿宋" w:cs="仿宋"/>
          <w:sz w:val="24"/>
        </w:rPr>
      </w:pPr>
      <w:r>
        <w:rPr>
          <w:rFonts w:ascii="仿宋" w:eastAsia="仿宋" w:hAnsi="仿宋" w:cs="仿宋" w:hint="eastAsia"/>
          <w:sz w:val="24"/>
        </w:rPr>
        <w:t>二、各专业技术要求</w:t>
      </w:r>
    </w:p>
    <w:p w14:paraId="274091A8"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1、装修系统要求</w:t>
      </w:r>
    </w:p>
    <w:p w14:paraId="7320AF5F"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（1）总体要求：</w:t>
      </w:r>
    </w:p>
    <w:p w14:paraId="47F4CB71"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根据建筑设计防火规范要求，在本装饰工程设计中积极采用不燃性材料和难燃性材料。装修材料应符合《建筑内部装修设计防火规范》GB50222-2017的规定。</w:t>
      </w:r>
    </w:p>
    <w:p w14:paraId="152D98AD" w14:textId="77777777" w:rsidR="006F696D" w:rsidRDefault="00062D60">
      <w:pPr>
        <w:rPr>
          <w:rFonts w:ascii="仿宋" w:eastAsia="仿宋" w:hAnsi="仿宋" w:cs="仿宋"/>
          <w:sz w:val="24"/>
        </w:rPr>
      </w:pPr>
      <w:r>
        <w:rPr>
          <w:rFonts w:ascii="仿宋" w:eastAsia="仿宋" w:hAnsi="仿宋" w:cs="仿宋" w:hint="eastAsia"/>
          <w:sz w:val="24"/>
        </w:rPr>
        <w:t>胶粘剂、涂料材料需符合 GB 50325-2010《民用建筑工程室内环境污染控制规范（2013 版）》的有关规定。</w:t>
      </w:r>
    </w:p>
    <w:p w14:paraId="1146EA89"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装饰装修工程具体做法参考 05J909 图集。</w:t>
      </w:r>
    </w:p>
    <w:p w14:paraId="68A03A65"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（2）建筑内部装饰材料燃烧性能等级：</w:t>
      </w:r>
    </w:p>
    <w:p w14:paraId="65ED3079" w14:textId="77777777" w:rsidR="006F696D" w:rsidRDefault="00062D60">
      <w:pPr>
        <w:ind w:firstLineChars="200" w:firstLine="480"/>
        <w:rPr>
          <w:rFonts w:ascii="仿宋" w:eastAsia="仿宋" w:hAnsi="仿宋" w:cs="仿宋"/>
          <w:sz w:val="24"/>
        </w:rPr>
      </w:pPr>
      <w:proofErr w:type="gramStart"/>
      <w:r>
        <w:rPr>
          <w:rFonts w:ascii="仿宋" w:eastAsia="仿宋" w:hAnsi="仿宋" w:cs="仿宋" w:hint="eastAsia"/>
          <w:sz w:val="24"/>
        </w:rPr>
        <w:t>本建筑</w:t>
      </w:r>
      <w:proofErr w:type="gramEnd"/>
      <w:r>
        <w:rPr>
          <w:rFonts w:ascii="仿宋" w:eastAsia="仿宋" w:hAnsi="仿宋" w:cs="仿宋" w:hint="eastAsia"/>
          <w:sz w:val="24"/>
        </w:rPr>
        <w:t>室内装修材料的燃烧性能：顶棚（吊顶）A级；墙面A级、地面不低于B1级；</w:t>
      </w:r>
    </w:p>
    <w:p w14:paraId="02C0BE21" w14:textId="77777777" w:rsidR="006F696D" w:rsidRDefault="00062D60">
      <w:pPr>
        <w:rPr>
          <w:rFonts w:ascii="仿宋" w:eastAsia="仿宋" w:hAnsi="仿宋" w:cs="仿宋"/>
          <w:sz w:val="24"/>
        </w:rPr>
      </w:pPr>
      <w:r>
        <w:rPr>
          <w:rFonts w:ascii="仿宋" w:eastAsia="仿宋" w:hAnsi="仿宋" w:cs="仿宋" w:hint="eastAsia"/>
          <w:sz w:val="24"/>
        </w:rPr>
        <w:t>建筑内部装修必须满足《建筑内部装修设计防火规范》的有关要求。</w:t>
      </w:r>
    </w:p>
    <w:p w14:paraId="374AB01C" w14:textId="77777777" w:rsidR="006F696D" w:rsidRDefault="00062D60">
      <w:pPr>
        <w:rPr>
          <w:rFonts w:ascii="仿宋" w:eastAsia="仿宋" w:hAnsi="仿宋" w:cs="仿宋"/>
          <w:sz w:val="24"/>
        </w:rPr>
      </w:pPr>
      <w:r>
        <w:rPr>
          <w:rFonts w:ascii="仿宋" w:eastAsia="仿宋" w:hAnsi="仿宋" w:cs="仿宋" w:hint="eastAsia"/>
          <w:sz w:val="24"/>
        </w:rPr>
        <w:t>二次装修的饰面材料和构造不得降低建筑物的耐火等级规定；不应减少安全出口、疏散出口或疏散走道的设计疏散所需净宽度和数量；并不得任意添加设计规定以外的超载物。</w:t>
      </w:r>
    </w:p>
    <w:p w14:paraId="4752FDE3"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（3）墙体：</w:t>
      </w:r>
    </w:p>
    <w:p w14:paraId="55E2C488"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墙面材料说明：主要隔墙材质为50厚手工双面</w:t>
      </w:r>
      <w:proofErr w:type="gramStart"/>
      <w:r>
        <w:rPr>
          <w:rFonts w:ascii="仿宋" w:eastAsia="仿宋" w:hAnsi="仿宋" w:cs="仿宋" w:hint="eastAsia"/>
          <w:sz w:val="24"/>
        </w:rPr>
        <w:t>玻</w:t>
      </w:r>
      <w:proofErr w:type="gramEnd"/>
      <w:r>
        <w:rPr>
          <w:rFonts w:ascii="仿宋" w:eastAsia="仿宋" w:hAnsi="仿宋" w:cs="仿宋" w:hint="eastAsia"/>
          <w:sz w:val="24"/>
        </w:rPr>
        <w:t>镁岩棉彩钢板隔断。具体墙面材料详见施工图纸。</w:t>
      </w:r>
    </w:p>
    <w:p w14:paraId="779A71CA" w14:textId="77777777" w:rsidR="006F696D" w:rsidRDefault="00062D60">
      <w:pPr>
        <w:ind w:firstLineChars="200" w:firstLine="480"/>
        <w:rPr>
          <w:rFonts w:ascii="仿宋" w:eastAsia="仿宋" w:hAnsi="仿宋" w:cs="仿宋"/>
          <w:sz w:val="24"/>
          <w:lang w:val="zh-CN"/>
        </w:rPr>
      </w:pPr>
      <w:r>
        <w:rPr>
          <w:rFonts w:ascii="仿宋" w:eastAsia="仿宋" w:hAnsi="仿宋" w:cs="仿宋" w:hint="eastAsia"/>
          <w:sz w:val="24"/>
          <w:lang w:val="en-GB"/>
        </w:rPr>
        <w:t>（</w:t>
      </w:r>
      <w:r>
        <w:rPr>
          <w:rFonts w:ascii="仿宋" w:eastAsia="仿宋" w:hAnsi="仿宋" w:cs="仿宋" w:hint="eastAsia"/>
          <w:sz w:val="24"/>
        </w:rPr>
        <w:t>4</w:t>
      </w:r>
      <w:r>
        <w:rPr>
          <w:rFonts w:ascii="仿宋" w:eastAsia="仿宋" w:hAnsi="仿宋" w:cs="仿宋" w:hint="eastAsia"/>
          <w:sz w:val="24"/>
          <w:lang w:val="en-GB"/>
        </w:rPr>
        <w:t>）彩钢板墙体：</w:t>
      </w:r>
    </w:p>
    <w:p w14:paraId="46ABAB14" w14:textId="77777777" w:rsidR="006F696D" w:rsidRDefault="00062D60">
      <w:pPr>
        <w:ind w:firstLineChars="200" w:firstLine="480"/>
        <w:rPr>
          <w:rFonts w:ascii="仿宋" w:eastAsia="仿宋" w:hAnsi="仿宋" w:cs="仿宋"/>
          <w:sz w:val="24"/>
          <w:lang w:val="en-GB"/>
        </w:rPr>
      </w:pPr>
      <w:r>
        <w:rPr>
          <w:rFonts w:ascii="仿宋" w:eastAsia="仿宋" w:hAnsi="仿宋" w:cs="仿宋" w:hint="eastAsia"/>
          <w:sz w:val="24"/>
        </w:rPr>
        <w:t>洁净区墙体采用50mm厚手工双</w:t>
      </w:r>
      <w:proofErr w:type="gramStart"/>
      <w:r>
        <w:rPr>
          <w:rFonts w:ascii="仿宋" w:eastAsia="仿宋" w:hAnsi="仿宋" w:cs="仿宋" w:hint="eastAsia"/>
          <w:sz w:val="24"/>
        </w:rPr>
        <w:t>玻</w:t>
      </w:r>
      <w:proofErr w:type="gramEnd"/>
      <w:r>
        <w:rPr>
          <w:rFonts w:ascii="仿宋" w:eastAsia="仿宋" w:hAnsi="仿宋" w:cs="仿宋" w:hint="eastAsia"/>
          <w:sz w:val="24"/>
        </w:rPr>
        <w:t>镁岩棉复合夹芯板，两层热镀锌钢板+两层玻镁，内填充岩棉粘合而成，医用、环保、无毒、无味、无菌、抗菌，总厚度50mm，配套洁净铝型材，接缝采用环保密封胶处理。钢板厚度0.5mm，钢板选用优质热镀锌钢板，表层均采用进口静电粉末喷涂处理，具有耐磨性和耐腐蚀、耐冲击性，喷涂均匀、光滑、无麻点，不得有补漆、漏漆和脱漆现象，涂层的厚度60-80μm，防尘、防锈、抗菌，光滑无起渣，带双层薄膜保护层。彩钢板密度14kg/m2，岩棉比重不低于100kg/m3，承重力150kg/m2。板与板之间密封插接，医用环保胶处理，板与地面之间槽铝连接。板缝间</w:t>
      </w:r>
      <w:proofErr w:type="gramStart"/>
      <w:r>
        <w:rPr>
          <w:rFonts w:ascii="仿宋" w:eastAsia="仿宋" w:hAnsi="仿宋" w:cs="仿宋" w:hint="eastAsia"/>
          <w:sz w:val="24"/>
        </w:rPr>
        <w:t>中性非</w:t>
      </w:r>
      <w:proofErr w:type="gramEnd"/>
      <w:r>
        <w:rPr>
          <w:rFonts w:ascii="仿宋" w:eastAsia="仿宋" w:hAnsi="仿宋" w:cs="仿宋" w:hint="eastAsia"/>
          <w:sz w:val="24"/>
        </w:rPr>
        <w:t>挥发性粘结剂密封处理。配套圆弧全部采用铝合金圆弧角收口，整体防火性能不低于A级。无放射、无辐射，国家A类以上装饰材料。</w:t>
      </w:r>
    </w:p>
    <w:p w14:paraId="42CEF6C2"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（5）吊顶：</w:t>
      </w:r>
    </w:p>
    <w:p w14:paraId="18DD37D0"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顶面材料说明：600*600铝扣板、50厚手工双面</w:t>
      </w:r>
      <w:proofErr w:type="gramStart"/>
      <w:r>
        <w:rPr>
          <w:rFonts w:ascii="仿宋" w:eastAsia="仿宋" w:hAnsi="仿宋" w:cs="仿宋" w:hint="eastAsia"/>
          <w:sz w:val="24"/>
        </w:rPr>
        <w:t>玻</w:t>
      </w:r>
      <w:proofErr w:type="gramEnd"/>
      <w:r>
        <w:rPr>
          <w:rFonts w:ascii="仿宋" w:eastAsia="仿宋" w:hAnsi="仿宋" w:cs="仿宋" w:hint="eastAsia"/>
          <w:sz w:val="24"/>
        </w:rPr>
        <w:t>镁岩棉彩钢板吊顶等。具体顶面材料详见施工图纸。</w:t>
      </w:r>
    </w:p>
    <w:p w14:paraId="79B2D70A" w14:textId="77777777" w:rsidR="006F696D" w:rsidRDefault="00062D60">
      <w:pPr>
        <w:ind w:firstLineChars="200" w:firstLine="480"/>
        <w:rPr>
          <w:rFonts w:ascii="仿宋" w:eastAsia="仿宋" w:hAnsi="仿宋" w:cs="仿宋"/>
          <w:sz w:val="24"/>
          <w:lang w:val="en-GB"/>
        </w:rPr>
      </w:pPr>
      <w:r>
        <w:rPr>
          <w:rFonts w:ascii="仿宋" w:eastAsia="仿宋" w:hAnsi="仿宋" w:cs="仿宋" w:hint="eastAsia"/>
          <w:sz w:val="24"/>
        </w:rPr>
        <w:t>1）</w:t>
      </w:r>
      <w:r>
        <w:rPr>
          <w:rFonts w:ascii="仿宋" w:eastAsia="仿宋" w:hAnsi="仿宋" w:cs="仿宋" w:hint="eastAsia"/>
          <w:sz w:val="24"/>
          <w:lang w:val="en-GB"/>
        </w:rPr>
        <w:t>彩钢板吊顶：</w:t>
      </w:r>
    </w:p>
    <w:p w14:paraId="5CF0887A"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洁净区吊顶采用50mm厚手工双</w:t>
      </w:r>
      <w:proofErr w:type="gramStart"/>
      <w:r>
        <w:rPr>
          <w:rFonts w:ascii="仿宋" w:eastAsia="仿宋" w:hAnsi="仿宋" w:cs="仿宋" w:hint="eastAsia"/>
          <w:sz w:val="24"/>
        </w:rPr>
        <w:t>玻</w:t>
      </w:r>
      <w:proofErr w:type="gramEnd"/>
      <w:r>
        <w:rPr>
          <w:rFonts w:ascii="仿宋" w:eastAsia="仿宋" w:hAnsi="仿宋" w:cs="仿宋" w:hint="eastAsia"/>
          <w:sz w:val="24"/>
        </w:rPr>
        <w:t>镁岩棉复合夹芯板，两层热镀锌钢板+两层玻镁，内填充岩棉粘合而成，医用、环保、无毒、无味、无菌、抗菌，总厚度50mm，配套洁净铝型材，接缝采用环保密封胶处理。钢板厚度0.5mm，钢板选用优质的热镀锌钢板，表层均采用进口静电粉末喷涂处理，具有耐磨性和耐腐蚀、耐冲击性，喷涂均匀、光滑、无麻点，不得有补漆、漏漆和脱漆现象，涂层的厚度60-80μm，防尘、防锈、抗菌，光滑无起渣，带双层薄膜保护层。彩钢板密度14kg/m2，岩棉比重不低于100kg/m3，承重力150kg/m2。板与板之间密封插接，医用环保胶处理，板与地面之间槽铝连接。板缝间</w:t>
      </w:r>
      <w:proofErr w:type="gramStart"/>
      <w:r>
        <w:rPr>
          <w:rFonts w:ascii="仿宋" w:eastAsia="仿宋" w:hAnsi="仿宋" w:cs="仿宋" w:hint="eastAsia"/>
          <w:sz w:val="24"/>
        </w:rPr>
        <w:t>中性非</w:t>
      </w:r>
      <w:proofErr w:type="gramEnd"/>
      <w:r>
        <w:rPr>
          <w:rFonts w:ascii="仿宋" w:eastAsia="仿宋" w:hAnsi="仿宋" w:cs="仿宋" w:hint="eastAsia"/>
          <w:sz w:val="24"/>
        </w:rPr>
        <w:t>挥发性粘结剂密封处理。配套圆弧全部采用铝合金圆弧角收口，整体防火性能不低于A级。无放射、无辐射，国家A类以上装饰材料。</w:t>
      </w:r>
      <w:proofErr w:type="gramStart"/>
      <w:r>
        <w:rPr>
          <w:rFonts w:ascii="仿宋" w:eastAsia="仿宋" w:hAnsi="仿宋" w:cs="仿宋" w:hint="eastAsia"/>
          <w:sz w:val="24"/>
          <w:lang w:val="en-GB"/>
        </w:rPr>
        <w:t>吊筋应与</w:t>
      </w:r>
      <w:proofErr w:type="gramEnd"/>
      <w:r>
        <w:rPr>
          <w:rFonts w:ascii="仿宋" w:eastAsia="仿宋" w:hAnsi="仿宋" w:cs="仿宋" w:hint="eastAsia"/>
          <w:sz w:val="24"/>
          <w:lang w:val="en-GB"/>
        </w:rPr>
        <w:t>吊件连接，不得直接固定顶板的面板上。吊顶板的吸顶式灯具、高效送风口等在工厂预制并在四边有效加固。同一房间的彩钢板宜使用同一批号，缩小色差。</w:t>
      </w:r>
    </w:p>
    <w:p w14:paraId="12B09540"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2）铝扣板吊顶：</w:t>
      </w:r>
    </w:p>
    <w:p w14:paraId="1B5A856E"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a.局部修补，选用规格按图纸要求，表面处理为覆膜，选用轻钢龙骨系统，颜色、样</w:t>
      </w:r>
      <w:r>
        <w:rPr>
          <w:rFonts w:ascii="仿宋" w:eastAsia="仿宋" w:hAnsi="仿宋" w:cs="仿宋" w:hint="eastAsia"/>
          <w:sz w:val="24"/>
        </w:rPr>
        <w:lastRenderedPageBreak/>
        <w:t>式由甲方确认后采购实施；主龙骨应从吊顶中心向两边分，最大间距为1000mm，吊顶完成后墙面四周采用配套</w:t>
      </w:r>
      <w:proofErr w:type="gramStart"/>
      <w:r>
        <w:rPr>
          <w:rFonts w:ascii="仿宋" w:eastAsia="仿宋" w:hAnsi="仿宋" w:cs="仿宋" w:hint="eastAsia"/>
          <w:sz w:val="24"/>
        </w:rPr>
        <w:t>边角条收边</w:t>
      </w:r>
      <w:proofErr w:type="gramEnd"/>
      <w:r>
        <w:rPr>
          <w:rFonts w:ascii="仿宋" w:eastAsia="仿宋" w:hAnsi="仿宋" w:cs="仿宋" w:hint="eastAsia"/>
          <w:sz w:val="24"/>
        </w:rPr>
        <w:t>。</w:t>
      </w:r>
    </w:p>
    <w:p w14:paraId="7ABD83E1"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b.吊杆的固定点间距900-1000mm。如遇到梁和管道固定点大于设计和规程要求，应增加吊杆的固定点。安装主龙骨吊杆：吊杆安装采用直径不低于8mm膨胀螺栓，吊杆直径不低于8mm。</w:t>
      </w:r>
    </w:p>
    <w:p w14:paraId="53795469"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铝扣板验收标准：钢骨架和罩面板的材质、品种、式样、规格应符合设计要求；轻钢骨架的吊杆，龙骨安装位置正确，连接牢固，无松动；罩面板应无脱层、翘曲、折裂、缺棱掉角等缺陷，安装必须整齐。</w:t>
      </w:r>
    </w:p>
    <w:p w14:paraId="4CEB1D99"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（6）地面：</w:t>
      </w:r>
    </w:p>
    <w:p w14:paraId="72DB67A5" w14:textId="77777777" w:rsidR="006F696D" w:rsidRDefault="00062D60">
      <w:pPr>
        <w:rPr>
          <w:rFonts w:ascii="仿宋" w:eastAsia="仿宋" w:hAnsi="仿宋" w:cs="仿宋"/>
          <w:sz w:val="24"/>
        </w:rPr>
      </w:pPr>
      <w:r>
        <w:rPr>
          <w:rFonts w:ascii="仿宋" w:eastAsia="仿宋" w:hAnsi="仿宋" w:cs="仿宋" w:hint="eastAsia"/>
          <w:sz w:val="24"/>
        </w:rPr>
        <w:t>地面材料说明：主要地面材质为PVC地板、瓷砖等。具体地面材料详见施工图纸。</w:t>
      </w:r>
    </w:p>
    <w:p w14:paraId="662428D0"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1）地砖：</w:t>
      </w:r>
    </w:p>
    <w:p w14:paraId="143EA7C7"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a.纹理清晰细腻，耐脏抗污，优质环保；</w:t>
      </w:r>
    </w:p>
    <w:p w14:paraId="42B74C91"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b.瓷砖吸水率小于等于0.5%；</w:t>
      </w:r>
    </w:p>
    <w:p w14:paraId="0D013743"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c.表面采用防刮划涂层，硬度强、耐磨损；</w:t>
      </w:r>
    </w:p>
    <w:p w14:paraId="02B1BDFD"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d.墙地砖应表面平整，颜色一致，尺寸正确，边棱整齐，无掉梭、缺角，地面砖应具备防滑特性；</w:t>
      </w:r>
    </w:p>
    <w:p w14:paraId="77D252AC"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e.地砖的施工平整度要求：根据《GB50209-2010 建筑地面工程施工质量验收规范》，采用两米靠尺测量，平整度偏差不超过2mm，相邻瓷砖接缝高低差不超过0.5mm。；</w:t>
      </w:r>
    </w:p>
    <w:p w14:paraId="5ABA806E"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f.地砖</w:t>
      </w:r>
      <w:proofErr w:type="gramStart"/>
      <w:r>
        <w:rPr>
          <w:rFonts w:ascii="仿宋" w:eastAsia="仿宋" w:hAnsi="仿宋" w:cs="仿宋" w:hint="eastAsia"/>
          <w:sz w:val="24"/>
        </w:rPr>
        <w:t>缝根据</w:t>
      </w:r>
      <w:proofErr w:type="gramEnd"/>
      <w:r>
        <w:rPr>
          <w:rFonts w:ascii="仿宋" w:eastAsia="仿宋" w:hAnsi="仿宋" w:cs="仿宋" w:hint="eastAsia"/>
          <w:sz w:val="24"/>
        </w:rPr>
        <w:t>地砖的大小选择缝隙宽度， 600*600mm在2.0mm左右；</w:t>
      </w:r>
    </w:p>
    <w:p w14:paraId="3FDDD4C0"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g.水泥：32.5级普通硅酸盐水泥，应有出厂质量证明；</w:t>
      </w:r>
    </w:p>
    <w:p w14:paraId="3C37ACF5"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h.砂：中砂或粗砂，用前过筛；</w:t>
      </w:r>
    </w:p>
    <w:p w14:paraId="3EF2F95D" w14:textId="77777777" w:rsidR="006F696D" w:rsidRDefault="00062D60">
      <w:pPr>
        <w:ind w:firstLineChars="200" w:firstLine="480"/>
        <w:rPr>
          <w:rFonts w:ascii="仿宋" w:eastAsia="仿宋" w:hAnsi="仿宋" w:cs="仿宋"/>
          <w:sz w:val="24"/>
        </w:rPr>
      </w:pPr>
      <w:proofErr w:type="spellStart"/>
      <w:r>
        <w:rPr>
          <w:rFonts w:ascii="仿宋" w:eastAsia="仿宋" w:hAnsi="仿宋" w:cs="仿宋" w:hint="eastAsia"/>
          <w:sz w:val="24"/>
        </w:rPr>
        <w:t>i</w:t>
      </w:r>
      <w:proofErr w:type="spellEnd"/>
      <w:r>
        <w:rPr>
          <w:rFonts w:ascii="仿宋" w:eastAsia="仿宋" w:hAnsi="仿宋" w:cs="仿宋" w:hint="eastAsia"/>
          <w:sz w:val="24"/>
        </w:rPr>
        <w:t>.产品质量要求符合《建筑装饰装修工程项目质量验收规范》(GB50210-2001)的规定；</w:t>
      </w:r>
    </w:p>
    <w:p w14:paraId="0A552DC5"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2)PVC地板：</w:t>
      </w:r>
    </w:p>
    <w:p w14:paraId="00C98EE6"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a.卷材总厚度≥2.0mm；幅宽≥2.0m，尽量减少现场接缝；</w:t>
      </w:r>
    </w:p>
    <w:p w14:paraId="4F7BC719"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b.表面平整光滑，无气泡、裂纹、缺料、针孔、划痕、杂质、分层；印花纹理清晰，无明显色差；</w:t>
      </w:r>
      <w:proofErr w:type="gramStart"/>
      <w:r>
        <w:rPr>
          <w:rFonts w:ascii="仿宋" w:eastAsia="仿宋" w:hAnsi="仿宋" w:cs="仿宋" w:hint="eastAsia"/>
          <w:sz w:val="24"/>
        </w:rPr>
        <w:t>无翘边</w:t>
      </w:r>
      <w:proofErr w:type="gramEnd"/>
      <w:r>
        <w:rPr>
          <w:rFonts w:ascii="仿宋" w:eastAsia="仿宋" w:hAnsi="仿宋" w:cs="仿宋" w:hint="eastAsia"/>
          <w:sz w:val="24"/>
        </w:rPr>
        <w:t>；</w:t>
      </w:r>
    </w:p>
    <w:p w14:paraId="5A91F71A"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c.长度、宽度偏差 ±0.5%；厚度公称偏差 ±0.1mm；边缘平直，拼接缝隙均匀；</w:t>
      </w:r>
    </w:p>
    <w:p w14:paraId="2CC190C4"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d.加热尺寸变化率：纵向、横向≤0.25%，高温不收缩起拱；</w:t>
      </w:r>
    </w:p>
    <w:p w14:paraId="18DB6D65"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f.耐磨性能：耐磨等级 T 级；</w:t>
      </w:r>
    </w:p>
    <w:p w14:paraId="2E49D850"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3)</w:t>
      </w:r>
      <w:proofErr w:type="gramStart"/>
      <w:r>
        <w:rPr>
          <w:rFonts w:ascii="仿宋" w:eastAsia="仿宋" w:hAnsi="仿宋" w:cs="仿宋" w:hint="eastAsia"/>
          <w:sz w:val="24"/>
        </w:rPr>
        <w:t>地面超窄</w:t>
      </w:r>
      <w:proofErr w:type="gramEnd"/>
      <w:r>
        <w:rPr>
          <w:rFonts w:ascii="仿宋" w:eastAsia="仿宋" w:hAnsi="仿宋" w:cs="仿宋" w:hint="eastAsia"/>
          <w:sz w:val="24"/>
        </w:rPr>
        <w:t>铝合金压边条：</w:t>
      </w:r>
    </w:p>
    <w:p w14:paraId="61FC4E86"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a.铝合金材质；</w:t>
      </w:r>
    </w:p>
    <w:p w14:paraId="4527F9CB" w14:textId="77777777" w:rsidR="006F696D" w:rsidRDefault="00062D60">
      <w:pPr>
        <w:ind w:firstLineChars="200" w:firstLine="480"/>
        <w:rPr>
          <w:rFonts w:ascii="仿宋" w:eastAsia="仿宋" w:hAnsi="仿宋" w:cs="仿宋"/>
          <w:sz w:val="24"/>
        </w:rPr>
      </w:pPr>
      <w:proofErr w:type="spellStart"/>
      <w:r>
        <w:rPr>
          <w:rFonts w:ascii="仿宋" w:eastAsia="仿宋" w:hAnsi="仿宋" w:cs="仿宋" w:hint="eastAsia"/>
          <w:sz w:val="24"/>
        </w:rPr>
        <w:t>b.L</w:t>
      </w:r>
      <w:proofErr w:type="spellEnd"/>
      <w:r>
        <w:rPr>
          <w:rFonts w:ascii="仿宋" w:eastAsia="仿宋" w:hAnsi="仿宋" w:cs="仿宋" w:hint="eastAsia"/>
          <w:sz w:val="24"/>
        </w:rPr>
        <w:t>型压条，面宽5mm；</w:t>
      </w:r>
    </w:p>
    <w:p w14:paraId="29A6AD1A"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c.表面不褪色、</w:t>
      </w:r>
      <w:proofErr w:type="gramStart"/>
      <w:r>
        <w:rPr>
          <w:rFonts w:ascii="仿宋" w:eastAsia="仿宋" w:hAnsi="仿宋" w:cs="仿宋" w:hint="eastAsia"/>
          <w:sz w:val="24"/>
        </w:rPr>
        <w:t>不</w:t>
      </w:r>
      <w:proofErr w:type="gramEnd"/>
      <w:r>
        <w:rPr>
          <w:rFonts w:ascii="仿宋" w:eastAsia="仿宋" w:hAnsi="仿宋" w:cs="仿宋" w:hint="eastAsia"/>
          <w:sz w:val="24"/>
        </w:rPr>
        <w:t>氧化、耐腐蚀。</w:t>
      </w:r>
    </w:p>
    <w:p w14:paraId="7A4B7570"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（7）门窗：</w:t>
      </w:r>
    </w:p>
    <w:p w14:paraId="22CA8FAD" w14:textId="77777777" w:rsidR="006F696D" w:rsidRDefault="00062D60">
      <w:pPr>
        <w:ind w:leftChars="228" w:left="479"/>
        <w:rPr>
          <w:rFonts w:ascii="仿宋" w:eastAsia="仿宋" w:hAnsi="仿宋" w:cs="仿宋"/>
          <w:sz w:val="24"/>
        </w:rPr>
      </w:pPr>
      <w:r>
        <w:rPr>
          <w:rFonts w:ascii="仿宋" w:eastAsia="仿宋" w:hAnsi="仿宋" w:cs="仿宋" w:hint="eastAsia"/>
          <w:sz w:val="24"/>
        </w:rPr>
        <w:t>钢制净化门：</w:t>
      </w:r>
      <w:r>
        <w:rPr>
          <w:rFonts w:ascii="仿宋" w:eastAsia="仿宋" w:hAnsi="仿宋" w:cs="仿宋" w:hint="eastAsia"/>
          <w:sz w:val="24"/>
        </w:rPr>
        <w:br/>
        <w:t>a.门框厚度1.2mm，门扇厚度1.0mm；</w:t>
      </w:r>
    </w:p>
    <w:p w14:paraId="682DAC1B"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b.芯材纸蜂窝；</w:t>
      </w:r>
      <w:r>
        <w:rPr>
          <w:rFonts w:ascii="仿宋" w:eastAsia="仿宋" w:hAnsi="仿宋" w:cs="仿宋" w:hint="eastAsia"/>
          <w:sz w:val="24"/>
        </w:rPr>
        <w:br/>
        <w:t xml:space="preserve">    c.门上窗尺寸见门表图；</w:t>
      </w:r>
      <w:r>
        <w:rPr>
          <w:rFonts w:ascii="仿宋" w:eastAsia="仿宋" w:hAnsi="仿宋" w:cs="仿宋" w:hint="eastAsia"/>
          <w:sz w:val="24"/>
        </w:rPr>
        <w:br/>
        <w:t xml:space="preserve">    d.门周边密封条，门底自动升降条。</w:t>
      </w:r>
      <w:r>
        <w:rPr>
          <w:rFonts w:ascii="仿宋" w:eastAsia="仿宋" w:hAnsi="仿宋" w:cs="仿宋" w:hint="eastAsia"/>
          <w:sz w:val="24"/>
        </w:rPr>
        <w:br/>
        <w:t xml:space="preserve">    （8）观察窗：</w:t>
      </w:r>
      <w:r>
        <w:rPr>
          <w:rFonts w:ascii="仿宋" w:eastAsia="仿宋" w:hAnsi="仿宋" w:cs="仿宋" w:hint="eastAsia"/>
          <w:sz w:val="24"/>
        </w:rPr>
        <w:br/>
        <w:t xml:space="preserve">    a.50mm直角大视窗，双层5mm普通钢化玻璃，黑色23mm外直</w:t>
      </w:r>
      <w:proofErr w:type="gramStart"/>
      <w:r>
        <w:rPr>
          <w:rFonts w:ascii="仿宋" w:eastAsia="仿宋" w:hAnsi="仿宋" w:cs="仿宋" w:hint="eastAsia"/>
          <w:sz w:val="24"/>
        </w:rPr>
        <w:t>内直印边</w:t>
      </w:r>
      <w:proofErr w:type="gramEnd"/>
      <w:r>
        <w:rPr>
          <w:rFonts w:ascii="仿宋" w:eastAsia="仿宋" w:hAnsi="仿宋" w:cs="仿宋" w:hint="eastAsia"/>
          <w:sz w:val="24"/>
        </w:rPr>
        <w:t>；</w:t>
      </w:r>
      <w:r>
        <w:rPr>
          <w:rFonts w:ascii="仿宋" w:eastAsia="仿宋" w:hAnsi="仿宋" w:cs="仿宋" w:hint="eastAsia"/>
          <w:sz w:val="24"/>
        </w:rPr>
        <w:br/>
        <w:t xml:space="preserve">    b.铝合金内龙骨，内置干燥剂；</w:t>
      </w:r>
      <w:r>
        <w:rPr>
          <w:rFonts w:ascii="仿宋" w:eastAsia="仿宋" w:hAnsi="仿宋" w:cs="仿宋" w:hint="eastAsia"/>
          <w:sz w:val="24"/>
        </w:rPr>
        <w:br/>
        <w:t xml:space="preserve">    c.使用木托盘打包防护。</w:t>
      </w:r>
      <w:bookmarkStart w:id="13" w:name="_Toc60146925"/>
    </w:p>
    <w:p w14:paraId="2558554C"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2、暖通系统要求</w:t>
      </w:r>
    </w:p>
    <w:p w14:paraId="121CCA14" w14:textId="77777777" w:rsidR="006F696D" w:rsidRDefault="00062D60">
      <w:pPr>
        <w:rPr>
          <w:rFonts w:ascii="仿宋" w:eastAsia="仿宋" w:hAnsi="仿宋" w:cs="仿宋"/>
          <w:sz w:val="24"/>
        </w:rPr>
      </w:pPr>
      <w:r>
        <w:rPr>
          <w:rFonts w:ascii="仿宋" w:eastAsia="仿宋" w:hAnsi="仿宋" w:cs="仿宋" w:hint="eastAsia"/>
          <w:sz w:val="24"/>
        </w:rPr>
        <w:lastRenderedPageBreak/>
        <w:t>（1）工程概括</w:t>
      </w:r>
    </w:p>
    <w:p w14:paraId="3EAF278C"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工程包含培养室、果蝇行为学实验室、小鼠行为学实验室。空调系统：全部区域采用多联机（VRF 氟系统）；培养室：额外增设 FFU 风机过滤单元 + 送风机组；小鼠行为学实验室：设置排风口，排风接驳接入大楼原有排风主管；</w:t>
      </w:r>
    </w:p>
    <w:p w14:paraId="3C84E4FB" w14:textId="77777777" w:rsidR="006F696D" w:rsidRDefault="00062D60">
      <w:pPr>
        <w:rPr>
          <w:rFonts w:ascii="仿宋" w:eastAsia="仿宋" w:hAnsi="仿宋" w:cs="仿宋"/>
          <w:sz w:val="24"/>
        </w:rPr>
      </w:pPr>
      <w:r>
        <w:rPr>
          <w:rFonts w:ascii="仿宋" w:eastAsia="仿宋" w:hAnsi="仿宋" w:cs="仿宋" w:hint="eastAsia"/>
          <w:sz w:val="24"/>
        </w:rPr>
        <w:t>（2）各区域暖通系统配置</w:t>
      </w:r>
    </w:p>
    <w:p w14:paraId="379F939F"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1）果蝇行为学实验室</w:t>
      </w:r>
    </w:p>
    <w:p w14:paraId="1C4E4837"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空调系统：多联机氟系统，室内</w:t>
      </w:r>
      <w:proofErr w:type="gramStart"/>
      <w:r>
        <w:rPr>
          <w:rFonts w:ascii="仿宋" w:eastAsia="仿宋" w:hAnsi="仿宋" w:cs="仿宋" w:hint="eastAsia"/>
          <w:sz w:val="24"/>
        </w:rPr>
        <w:t>机承担</w:t>
      </w:r>
      <w:proofErr w:type="gramEnd"/>
      <w:r>
        <w:rPr>
          <w:rFonts w:ascii="仿宋" w:eastAsia="仿宋" w:hAnsi="仿宋" w:cs="仿宋" w:hint="eastAsia"/>
          <w:sz w:val="24"/>
        </w:rPr>
        <w:t>房间冷热负荷，独立温控，维持动物实验稳定温湿度；</w:t>
      </w:r>
    </w:p>
    <w:p w14:paraId="34D9E23B"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管路：冷媒铜管、冷凝排水管，配套支吊架、保温、阀门、电气跨接线。</w:t>
      </w:r>
    </w:p>
    <w:p w14:paraId="7ED03FC0"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2）小鼠行为学实验室</w:t>
      </w:r>
    </w:p>
    <w:p w14:paraId="3F367588"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空调系统：多联机氟系统，室内</w:t>
      </w:r>
      <w:proofErr w:type="gramStart"/>
      <w:r>
        <w:rPr>
          <w:rFonts w:ascii="仿宋" w:eastAsia="仿宋" w:hAnsi="仿宋" w:cs="仿宋" w:hint="eastAsia"/>
          <w:sz w:val="24"/>
        </w:rPr>
        <w:t>机独立</w:t>
      </w:r>
      <w:proofErr w:type="gramEnd"/>
      <w:r>
        <w:rPr>
          <w:rFonts w:ascii="仿宋" w:eastAsia="仿宋" w:hAnsi="仿宋" w:cs="仿宋" w:hint="eastAsia"/>
          <w:sz w:val="24"/>
        </w:rPr>
        <w:t>温控，保障小鼠实验环境；</w:t>
      </w:r>
    </w:p>
    <w:p w14:paraId="1223E1F2"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排风系统：房间设置排风口，排风支管接驳至大楼原有排风主管系统，</w:t>
      </w:r>
      <w:proofErr w:type="gramStart"/>
      <w:r>
        <w:rPr>
          <w:rFonts w:ascii="仿宋" w:eastAsia="仿宋" w:hAnsi="仿宋" w:cs="仿宋" w:hint="eastAsia"/>
          <w:sz w:val="24"/>
        </w:rPr>
        <w:t>不</w:t>
      </w:r>
      <w:proofErr w:type="gramEnd"/>
      <w:r>
        <w:rPr>
          <w:rFonts w:ascii="仿宋" w:eastAsia="仿宋" w:hAnsi="仿宋" w:cs="仿宋" w:hint="eastAsia"/>
          <w:sz w:val="24"/>
        </w:rPr>
        <w:t>新增独立排风机；支管设置风量调节阀；施工前需复核原有排风主管风量、风压，确认可承载新增排风负荷；</w:t>
      </w:r>
    </w:p>
    <w:p w14:paraId="687D934A"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管路：冷媒铜管、冷凝排水管、排风支管，配套支吊架、保温、风管跨接地。</w:t>
      </w:r>
    </w:p>
    <w:p w14:paraId="7F64CAAA"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3）培养室</w:t>
      </w:r>
    </w:p>
    <w:p w14:paraId="47A63A68"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基础空调：多联机氟系统，维持房间基础温湿度；</w:t>
      </w:r>
    </w:p>
    <w:p w14:paraId="536AC8E2"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净化送风：增设送风机+FFU风机过滤单元，实现室内循环净化，保障培养环境洁净等级；</w:t>
      </w:r>
    </w:p>
    <w:p w14:paraId="7C8F5C0E"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风管的布置要求做到“短、平、顺、直”，材质要考虑到防腐蚀的要求，排风管道表面光滑、美观、布局及连接整齐，关键节点内设导流措施。</w:t>
      </w:r>
    </w:p>
    <w:p w14:paraId="38C9B95C" w14:textId="77777777" w:rsidR="006F696D" w:rsidRDefault="00062D60">
      <w:pPr>
        <w:rPr>
          <w:rFonts w:ascii="仿宋" w:eastAsia="仿宋" w:hAnsi="仿宋" w:cs="仿宋"/>
          <w:sz w:val="24"/>
        </w:rPr>
      </w:pPr>
      <w:r>
        <w:rPr>
          <w:rFonts w:ascii="仿宋" w:eastAsia="仿宋" w:hAnsi="仿宋" w:cs="仿宋" w:hint="eastAsia"/>
          <w:sz w:val="24"/>
        </w:rPr>
        <w:t>（3）室内温湿度</w:t>
      </w:r>
    </w:p>
    <w:p w14:paraId="2DD8D018"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满足设计要求：净化区域温度控制范围18～28℃，相对湿度控制范围30~70%RH；普通办公室温度控制范围18～28℃，相对湿度控制范围≤70%RH。</w:t>
      </w:r>
    </w:p>
    <w:p w14:paraId="2018A6CF" w14:textId="77777777" w:rsidR="006F696D" w:rsidRDefault="00062D60">
      <w:pPr>
        <w:rPr>
          <w:rFonts w:ascii="仿宋" w:eastAsia="仿宋" w:hAnsi="仿宋" w:cs="仿宋"/>
          <w:sz w:val="24"/>
        </w:rPr>
      </w:pPr>
      <w:r>
        <w:rPr>
          <w:rFonts w:ascii="仿宋" w:eastAsia="仿宋" w:hAnsi="仿宋" w:cs="仿宋" w:hint="eastAsia"/>
          <w:sz w:val="24"/>
        </w:rPr>
        <w:t>（4）技术指标</w:t>
      </w:r>
    </w:p>
    <w:p w14:paraId="6CC41F2D"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1）支管路内风速 4～6m/s, 干管路内风速 8～12m/s；</w:t>
      </w:r>
    </w:p>
    <w:p w14:paraId="3AECE23B"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2）通风柜面风速：0.5m/s±10%。</w:t>
      </w:r>
    </w:p>
    <w:p w14:paraId="047F792A"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3）通风系统使用终端噪声满足规范要求。</w:t>
      </w:r>
    </w:p>
    <w:p w14:paraId="018DEA34" w14:textId="77777777" w:rsidR="006F696D" w:rsidRDefault="00062D60">
      <w:pPr>
        <w:rPr>
          <w:rFonts w:ascii="仿宋" w:eastAsia="仿宋" w:hAnsi="仿宋" w:cs="仿宋"/>
          <w:sz w:val="24"/>
        </w:rPr>
      </w:pPr>
      <w:r>
        <w:rPr>
          <w:rFonts w:ascii="仿宋" w:eastAsia="仿宋" w:hAnsi="仿宋" w:cs="仿宋" w:hint="eastAsia"/>
          <w:sz w:val="24"/>
        </w:rPr>
        <w:t>（5）多联式中央空调</w:t>
      </w:r>
    </w:p>
    <w:p w14:paraId="3C5E7880"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1）室内机要求</w:t>
      </w:r>
    </w:p>
    <w:p w14:paraId="0F419567"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机组冷媒流量控制：电子膨胀阀。</w:t>
      </w:r>
    </w:p>
    <w:p w14:paraId="620D599F"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具有出风温度传感器。</w:t>
      </w:r>
    </w:p>
    <w:p w14:paraId="3534145C"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室内</w:t>
      </w:r>
      <w:proofErr w:type="gramStart"/>
      <w:r>
        <w:rPr>
          <w:rFonts w:ascii="仿宋" w:eastAsia="仿宋" w:hAnsi="仿宋" w:cs="仿宋" w:hint="eastAsia"/>
          <w:sz w:val="24"/>
        </w:rPr>
        <w:t>机控制</w:t>
      </w:r>
      <w:proofErr w:type="gramEnd"/>
      <w:r>
        <w:rPr>
          <w:rFonts w:ascii="仿宋" w:eastAsia="仿宋" w:hAnsi="仿宋" w:cs="仿宋" w:hint="eastAsia"/>
          <w:sz w:val="24"/>
        </w:rPr>
        <w:t>方式：有线控制器, 液晶显示。</w:t>
      </w:r>
    </w:p>
    <w:p w14:paraId="29FDE0F8"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室内机电机：选用直流无刷电机。</w:t>
      </w:r>
    </w:p>
    <w:p w14:paraId="0BAC51E1"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室内机适用电源：单相 220V/50Hz。</w:t>
      </w:r>
    </w:p>
    <w:p w14:paraId="6CCDD8A9"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冷媒：采用环保冷媒 R410A。</w:t>
      </w:r>
    </w:p>
    <w:p w14:paraId="2FFDC6E1"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2）室外机要求</w:t>
      </w:r>
    </w:p>
    <w:p w14:paraId="35C36667"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产品APF值达到国标规定的一级能效标准。</w:t>
      </w:r>
    </w:p>
    <w:p w14:paraId="243C4DE5"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本项目室外机采用全直流变频多联机。</w:t>
      </w:r>
    </w:p>
    <w:p w14:paraId="388500D1"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压缩机要求：压缩机形式全部为喷气增</w:t>
      </w:r>
      <w:proofErr w:type="gramStart"/>
      <w:r>
        <w:rPr>
          <w:rFonts w:ascii="仿宋" w:eastAsia="仿宋" w:hAnsi="仿宋" w:cs="仿宋" w:hint="eastAsia"/>
          <w:sz w:val="24"/>
        </w:rPr>
        <w:t>焓</w:t>
      </w:r>
      <w:proofErr w:type="gramEnd"/>
      <w:r>
        <w:rPr>
          <w:rFonts w:ascii="仿宋" w:eastAsia="仿宋" w:hAnsi="仿宋" w:cs="仿宋" w:hint="eastAsia"/>
          <w:sz w:val="24"/>
        </w:rPr>
        <w:t>式压缩机，压缩机采用进口品牌。</w:t>
      </w:r>
    </w:p>
    <w:p w14:paraId="617D155C"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室外机工作温度范围：-30℃～56℃。</w:t>
      </w:r>
    </w:p>
    <w:p w14:paraId="562A31A0"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室外机适用电源：3相 380V/50Hz</w:t>
      </w:r>
      <w:bookmarkStart w:id="14" w:name="_Toc60146924"/>
      <w:bookmarkEnd w:id="13"/>
    </w:p>
    <w:p w14:paraId="3BDD27A7" w14:textId="77777777" w:rsidR="006F696D" w:rsidRDefault="00062D60">
      <w:pPr>
        <w:rPr>
          <w:rFonts w:ascii="仿宋" w:eastAsia="仿宋" w:hAnsi="仿宋" w:cs="仿宋"/>
          <w:sz w:val="24"/>
        </w:rPr>
      </w:pPr>
      <w:r>
        <w:rPr>
          <w:rFonts w:ascii="仿宋" w:eastAsia="仿宋" w:hAnsi="仿宋" w:cs="仿宋" w:hint="eastAsia"/>
          <w:sz w:val="24"/>
        </w:rPr>
        <w:t>3、强电系统要求</w:t>
      </w:r>
      <w:bookmarkEnd w:id="14"/>
    </w:p>
    <w:p w14:paraId="55DBA374"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包含实验室区项目范围内的配电箱、电缆电线、接地、插座、照明、动力、暖通等配</w:t>
      </w:r>
      <w:r>
        <w:rPr>
          <w:rFonts w:ascii="仿宋" w:eastAsia="仿宋" w:hAnsi="仿宋" w:cs="仿宋" w:hint="eastAsia"/>
          <w:sz w:val="24"/>
        </w:rPr>
        <w:lastRenderedPageBreak/>
        <w:t>电。</w:t>
      </w:r>
    </w:p>
    <w:p w14:paraId="49BBFDBB" w14:textId="77777777" w:rsidR="006F696D" w:rsidRDefault="00062D60">
      <w:pPr>
        <w:rPr>
          <w:rFonts w:ascii="仿宋" w:eastAsia="仿宋" w:hAnsi="仿宋" w:cs="仿宋"/>
          <w:sz w:val="24"/>
        </w:rPr>
      </w:pPr>
      <w:r>
        <w:rPr>
          <w:rFonts w:ascii="仿宋" w:eastAsia="仿宋" w:hAnsi="仿宋" w:cs="仿宋" w:hint="eastAsia"/>
          <w:sz w:val="24"/>
        </w:rPr>
        <w:t>（1）一般要求</w:t>
      </w:r>
    </w:p>
    <w:p w14:paraId="26942F2D"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洁净室配电系统施工应按现行国家标准《建筑电气工程施工质量验收规范》GB 50303-2015的要求，对所需各种材料、管线、盘柜、开关、灯具等检验合格后进行。</w:t>
      </w:r>
    </w:p>
    <w:p w14:paraId="5BF339C6" w14:textId="77777777" w:rsidR="006F696D" w:rsidRDefault="00062D60">
      <w:pPr>
        <w:rPr>
          <w:rFonts w:ascii="仿宋" w:eastAsia="仿宋" w:hAnsi="仿宋" w:cs="仿宋"/>
          <w:sz w:val="24"/>
        </w:rPr>
      </w:pPr>
      <w:r>
        <w:rPr>
          <w:rFonts w:ascii="仿宋" w:eastAsia="仿宋" w:hAnsi="仿宋" w:cs="仿宋" w:hint="eastAsia"/>
          <w:sz w:val="24"/>
        </w:rPr>
        <w:t>（2）线路</w:t>
      </w:r>
    </w:p>
    <w:p w14:paraId="09A56011"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1)洁净区用电线路与非洁净区线路应分开敷设；主要工作(生产)区与辅助工作(牛产)区线路应分开敷设；污染区线路与清洁区线路应分开敷设；不同工艺要求的线路应分开敷设。</w:t>
      </w:r>
    </w:p>
    <w:p w14:paraId="4F82DB63"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2)穿过围护结构的电线管应加设套管，并用不收缩、不燃烧材料将套管密封。进入洁净室的穿线管口应采用无腐蚀、不起尘和不燃材料封闭。</w:t>
      </w:r>
    </w:p>
    <w:p w14:paraId="58B6B037"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3)不应在建筑钢结构构件上焊接固定配电线路、设备的支架螺栓。</w:t>
      </w:r>
    </w:p>
    <w:p w14:paraId="07BE12B7"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4)施工配电线路的接地(PE)或接零(PEN)支线必须单独与相应的干线连接，不得串联连接。</w:t>
      </w:r>
    </w:p>
    <w:p w14:paraId="625C7C6E"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 xml:space="preserve">5)金属有线导管或线槽不应焊接跨接接地线，应用专用接地点跨接。 </w:t>
      </w:r>
    </w:p>
    <w:p w14:paraId="0F0A02FE"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6)接地线穿越围护结构和地坪处应加钢套管，套管应接地。接地线跨越建筑物变形缝时，应有补偿措施。</w:t>
      </w:r>
    </w:p>
    <w:p w14:paraId="3A7E71F3" w14:textId="77777777" w:rsidR="006F696D" w:rsidRDefault="00062D60">
      <w:pPr>
        <w:rPr>
          <w:rFonts w:ascii="仿宋" w:eastAsia="仿宋" w:hAnsi="仿宋" w:cs="仿宋"/>
          <w:sz w:val="24"/>
        </w:rPr>
      </w:pPr>
      <w:r>
        <w:rPr>
          <w:rFonts w:ascii="仿宋" w:eastAsia="仿宋" w:hAnsi="仿宋" w:cs="仿宋" w:hint="eastAsia"/>
          <w:sz w:val="24"/>
        </w:rPr>
        <w:t>（3）供电电源及负荷性质</w:t>
      </w:r>
    </w:p>
    <w:p w14:paraId="2F8062ED"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1)本项目利用原房间供电电源。</w:t>
      </w:r>
    </w:p>
    <w:p w14:paraId="40E2718E"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2)供电电源:项目所需380/220V 电源取自房间现有电箱。</w:t>
      </w:r>
    </w:p>
    <w:p w14:paraId="116369BC"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3)根据《民用建筑电气设计标准》、《建筑物设计防火规范》有关用电负荷等级划分的规定以及根据工艺和各专业提供的用电条件，负荷均为三级负荷。</w:t>
      </w:r>
    </w:p>
    <w:p w14:paraId="7543C0B0" w14:textId="77777777" w:rsidR="006F696D" w:rsidRDefault="00062D60">
      <w:pPr>
        <w:rPr>
          <w:rFonts w:ascii="仿宋" w:eastAsia="仿宋" w:hAnsi="仿宋" w:cs="仿宋"/>
          <w:sz w:val="24"/>
        </w:rPr>
      </w:pPr>
      <w:r>
        <w:rPr>
          <w:rFonts w:ascii="仿宋" w:eastAsia="仿宋" w:hAnsi="仿宋" w:cs="仿宋" w:hint="eastAsia"/>
          <w:sz w:val="24"/>
        </w:rPr>
        <w:t>（4）配电</w:t>
      </w:r>
    </w:p>
    <w:p w14:paraId="178A9066"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1)本单体低压配电电压为~380/220V，三相五线制。其接地型式采用 TN-S系统，即单体内低压系统的中性线与保护线严格分开敷设。</w:t>
      </w:r>
    </w:p>
    <w:p w14:paraId="7A2AB1E8"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2)动力用电及照明采用采用放射</w:t>
      </w:r>
      <w:proofErr w:type="gramStart"/>
      <w:r>
        <w:rPr>
          <w:rFonts w:ascii="仿宋" w:eastAsia="仿宋" w:hAnsi="仿宋" w:cs="仿宋" w:hint="eastAsia"/>
          <w:sz w:val="24"/>
        </w:rPr>
        <w:t>式方式</w:t>
      </w:r>
      <w:proofErr w:type="gramEnd"/>
      <w:r>
        <w:rPr>
          <w:rFonts w:ascii="仿宋" w:eastAsia="仿宋" w:hAnsi="仿宋" w:cs="仿宋" w:hint="eastAsia"/>
          <w:sz w:val="24"/>
        </w:rPr>
        <w:t>供电。电力配线均</w:t>
      </w:r>
      <w:proofErr w:type="gramStart"/>
      <w:r>
        <w:rPr>
          <w:rFonts w:ascii="仿宋" w:eastAsia="仿宋" w:hAnsi="仿宋" w:cs="仿宋" w:hint="eastAsia"/>
          <w:sz w:val="24"/>
        </w:rPr>
        <w:t>采用低烟无卤</w:t>
      </w:r>
      <w:proofErr w:type="gramEnd"/>
      <w:r>
        <w:rPr>
          <w:rFonts w:ascii="仿宋" w:eastAsia="仿宋" w:hAnsi="仿宋" w:cs="仿宋" w:hint="eastAsia"/>
          <w:sz w:val="24"/>
        </w:rPr>
        <w:t>阻燃型电力电缆。</w:t>
      </w:r>
    </w:p>
    <w:p w14:paraId="622FF8C3"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3)电力电缆敷设：由楼层配电箱配出的电线电缆由线槽引出，从线槽引下后穿钢管敷设，局部电缆穿钢管埋地敷设。</w:t>
      </w:r>
    </w:p>
    <w:p w14:paraId="72CDEF6E"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4)金属线槽的走向及其安装高度可根据现场实际情况作适当调整。水平安装的金属线槽</w:t>
      </w:r>
      <w:proofErr w:type="gramStart"/>
      <w:r>
        <w:rPr>
          <w:rFonts w:ascii="仿宋" w:eastAsia="仿宋" w:hAnsi="仿宋" w:cs="仿宋" w:hint="eastAsia"/>
          <w:sz w:val="24"/>
        </w:rPr>
        <w:t>其托臂</w:t>
      </w:r>
      <w:proofErr w:type="gramEnd"/>
      <w:r>
        <w:rPr>
          <w:rFonts w:ascii="仿宋" w:eastAsia="仿宋" w:hAnsi="仿宋" w:cs="仿宋" w:hint="eastAsia"/>
          <w:sz w:val="24"/>
        </w:rPr>
        <w:t>(或吊架) 间距为 2~2.5 米。</w:t>
      </w:r>
    </w:p>
    <w:p w14:paraId="507E28ED"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5)对于电缆敷设路径中的电缆贯穿孔洞均应采取防火材料进行封堵。</w:t>
      </w:r>
    </w:p>
    <w:p w14:paraId="50641AA0"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6)设备安装高度(底边距地)：</w:t>
      </w:r>
    </w:p>
    <w:tbl>
      <w:tblPr>
        <w:tblStyle w:val="11"/>
        <w:tblW w:w="0" w:type="auto"/>
        <w:tblLook w:val="04A0" w:firstRow="1" w:lastRow="0" w:firstColumn="1" w:lastColumn="0" w:noHBand="0" w:noVBand="1"/>
      </w:tblPr>
      <w:tblGrid>
        <w:gridCol w:w="1414"/>
        <w:gridCol w:w="1437"/>
        <w:gridCol w:w="1279"/>
        <w:gridCol w:w="978"/>
        <w:gridCol w:w="1380"/>
        <w:gridCol w:w="2034"/>
      </w:tblGrid>
      <w:tr w:rsidR="006F696D" w14:paraId="31CC53D4" w14:textId="77777777">
        <w:trPr>
          <w:trHeight w:val="510"/>
        </w:trPr>
        <w:tc>
          <w:tcPr>
            <w:tcW w:w="1414" w:type="dxa"/>
            <w:vAlign w:val="center"/>
          </w:tcPr>
          <w:p w14:paraId="2D1FBC3C" w14:textId="77777777" w:rsidR="006F696D" w:rsidRDefault="00062D60">
            <w:pPr>
              <w:rPr>
                <w:rFonts w:ascii="仿宋" w:eastAsia="仿宋" w:hAnsi="仿宋" w:cs="仿宋"/>
                <w:sz w:val="24"/>
              </w:rPr>
            </w:pPr>
            <w:r>
              <w:rPr>
                <w:rFonts w:ascii="仿宋" w:eastAsia="仿宋" w:hAnsi="仿宋" w:cs="仿宋" w:hint="eastAsia"/>
                <w:sz w:val="24"/>
              </w:rPr>
              <w:t>配电柜</w:t>
            </w:r>
          </w:p>
        </w:tc>
        <w:tc>
          <w:tcPr>
            <w:tcW w:w="1437" w:type="dxa"/>
            <w:vAlign w:val="center"/>
          </w:tcPr>
          <w:p w14:paraId="5A93E5E7" w14:textId="77777777" w:rsidR="006F696D" w:rsidRDefault="00062D60">
            <w:pPr>
              <w:rPr>
                <w:rFonts w:ascii="仿宋" w:eastAsia="仿宋" w:hAnsi="仿宋" w:cs="仿宋"/>
                <w:sz w:val="24"/>
              </w:rPr>
            </w:pPr>
            <w:r>
              <w:rPr>
                <w:rFonts w:ascii="仿宋" w:eastAsia="仿宋" w:hAnsi="仿宋" w:cs="仿宋" w:hint="eastAsia"/>
                <w:sz w:val="24"/>
              </w:rPr>
              <w:t>落地</w:t>
            </w:r>
          </w:p>
        </w:tc>
        <w:tc>
          <w:tcPr>
            <w:tcW w:w="1279" w:type="dxa"/>
            <w:vAlign w:val="center"/>
          </w:tcPr>
          <w:p w14:paraId="77AB6BE7" w14:textId="77777777" w:rsidR="006F696D" w:rsidRDefault="00062D60">
            <w:pPr>
              <w:rPr>
                <w:rFonts w:ascii="仿宋" w:eastAsia="仿宋" w:hAnsi="仿宋" w:cs="仿宋"/>
                <w:sz w:val="24"/>
              </w:rPr>
            </w:pPr>
            <w:r>
              <w:rPr>
                <w:rFonts w:ascii="仿宋" w:eastAsia="仿宋" w:hAnsi="仿宋" w:cs="仿宋" w:hint="eastAsia"/>
                <w:sz w:val="24"/>
              </w:rPr>
              <w:t>普通插座</w:t>
            </w:r>
          </w:p>
        </w:tc>
        <w:tc>
          <w:tcPr>
            <w:tcW w:w="978" w:type="dxa"/>
            <w:vAlign w:val="center"/>
          </w:tcPr>
          <w:p w14:paraId="256E5265" w14:textId="77777777" w:rsidR="006F696D" w:rsidRDefault="00062D60">
            <w:pPr>
              <w:rPr>
                <w:rFonts w:ascii="仿宋" w:eastAsia="仿宋" w:hAnsi="仿宋" w:cs="仿宋"/>
                <w:sz w:val="24"/>
              </w:rPr>
            </w:pPr>
            <w:r>
              <w:rPr>
                <w:rFonts w:ascii="仿宋" w:eastAsia="仿宋" w:hAnsi="仿宋" w:cs="仿宋" w:hint="eastAsia"/>
                <w:sz w:val="24"/>
              </w:rPr>
              <w:t>0.3m</w:t>
            </w:r>
          </w:p>
        </w:tc>
        <w:tc>
          <w:tcPr>
            <w:tcW w:w="1380" w:type="dxa"/>
            <w:vAlign w:val="center"/>
          </w:tcPr>
          <w:p w14:paraId="485E1DF7" w14:textId="77777777" w:rsidR="006F696D" w:rsidRDefault="00062D60">
            <w:pPr>
              <w:rPr>
                <w:rFonts w:ascii="仿宋" w:eastAsia="仿宋" w:hAnsi="仿宋" w:cs="仿宋"/>
                <w:sz w:val="24"/>
              </w:rPr>
            </w:pPr>
            <w:r>
              <w:rPr>
                <w:rFonts w:ascii="仿宋" w:eastAsia="仿宋" w:hAnsi="仿宋" w:cs="仿宋" w:hint="eastAsia"/>
                <w:sz w:val="24"/>
              </w:rPr>
              <w:t>实验室插座</w:t>
            </w:r>
          </w:p>
        </w:tc>
        <w:tc>
          <w:tcPr>
            <w:tcW w:w="2034" w:type="dxa"/>
            <w:vAlign w:val="center"/>
          </w:tcPr>
          <w:p w14:paraId="528CA638" w14:textId="77777777" w:rsidR="006F696D" w:rsidRDefault="00062D60">
            <w:pPr>
              <w:rPr>
                <w:rFonts w:ascii="仿宋" w:eastAsia="仿宋" w:hAnsi="仿宋" w:cs="仿宋"/>
                <w:sz w:val="24"/>
              </w:rPr>
            </w:pPr>
            <w:r>
              <w:rPr>
                <w:rFonts w:ascii="仿宋" w:eastAsia="仿宋" w:hAnsi="仿宋" w:cs="仿宋" w:hint="eastAsia"/>
                <w:sz w:val="24"/>
              </w:rPr>
              <w:t>试验台上0.2m</w:t>
            </w:r>
          </w:p>
        </w:tc>
      </w:tr>
      <w:tr w:rsidR="006F696D" w14:paraId="6F98BF52" w14:textId="77777777">
        <w:trPr>
          <w:trHeight w:val="510"/>
        </w:trPr>
        <w:tc>
          <w:tcPr>
            <w:tcW w:w="1414" w:type="dxa"/>
            <w:vAlign w:val="center"/>
          </w:tcPr>
          <w:p w14:paraId="74B5E876" w14:textId="77777777" w:rsidR="006F696D" w:rsidRDefault="00062D60">
            <w:pPr>
              <w:rPr>
                <w:rFonts w:ascii="仿宋" w:eastAsia="仿宋" w:hAnsi="仿宋" w:cs="仿宋"/>
                <w:sz w:val="24"/>
              </w:rPr>
            </w:pPr>
            <w:r>
              <w:rPr>
                <w:rFonts w:ascii="仿宋" w:eastAsia="仿宋" w:hAnsi="仿宋" w:cs="仿宋" w:hint="eastAsia"/>
                <w:sz w:val="24"/>
              </w:rPr>
              <w:t>照明配电箱</w:t>
            </w:r>
          </w:p>
        </w:tc>
        <w:tc>
          <w:tcPr>
            <w:tcW w:w="1437" w:type="dxa"/>
            <w:vAlign w:val="center"/>
          </w:tcPr>
          <w:p w14:paraId="151F29B0" w14:textId="77777777" w:rsidR="006F696D" w:rsidRDefault="00062D60">
            <w:pPr>
              <w:rPr>
                <w:rFonts w:ascii="仿宋" w:eastAsia="仿宋" w:hAnsi="仿宋" w:cs="仿宋"/>
                <w:sz w:val="24"/>
              </w:rPr>
            </w:pPr>
            <w:r>
              <w:rPr>
                <w:rFonts w:ascii="仿宋" w:eastAsia="仿宋" w:hAnsi="仿宋" w:cs="仿宋" w:hint="eastAsia"/>
                <w:sz w:val="24"/>
              </w:rPr>
              <w:t>1.5m</w:t>
            </w:r>
          </w:p>
        </w:tc>
        <w:tc>
          <w:tcPr>
            <w:tcW w:w="1279" w:type="dxa"/>
            <w:vAlign w:val="center"/>
          </w:tcPr>
          <w:p w14:paraId="760296CE" w14:textId="77777777" w:rsidR="006F696D" w:rsidRDefault="00062D60">
            <w:pPr>
              <w:rPr>
                <w:rFonts w:ascii="仿宋" w:eastAsia="仿宋" w:hAnsi="仿宋" w:cs="仿宋"/>
                <w:sz w:val="24"/>
              </w:rPr>
            </w:pPr>
            <w:r>
              <w:rPr>
                <w:rFonts w:ascii="仿宋" w:eastAsia="仿宋" w:hAnsi="仿宋" w:cs="仿宋" w:hint="eastAsia"/>
                <w:sz w:val="24"/>
              </w:rPr>
              <w:t>照明开关</w:t>
            </w:r>
          </w:p>
        </w:tc>
        <w:tc>
          <w:tcPr>
            <w:tcW w:w="978" w:type="dxa"/>
            <w:vAlign w:val="center"/>
          </w:tcPr>
          <w:p w14:paraId="3A7FBF1D" w14:textId="77777777" w:rsidR="006F696D" w:rsidRDefault="00062D60">
            <w:pPr>
              <w:rPr>
                <w:rFonts w:ascii="仿宋" w:eastAsia="仿宋" w:hAnsi="仿宋" w:cs="仿宋"/>
                <w:sz w:val="24"/>
              </w:rPr>
            </w:pPr>
            <w:r>
              <w:rPr>
                <w:rFonts w:ascii="仿宋" w:eastAsia="仿宋" w:hAnsi="仿宋" w:cs="仿宋" w:hint="eastAsia"/>
                <w:sz w:val="24"/>
              </w:rPr>
              <w:t>1.3m</w:t>
            </w:r>
          </w:p>
        </w:tc>
        <w:tc>
          <w:tcPr>
            <w:tcW w:w="1380" w:type="dxa"/>
            <w:vAlign w:val="center"/>
          </w:tcPr>
          <w:p w14:paraId="13B40E51" w14:textId="77777777" w:rsidR="006F696D" w:rsidRDefault="00062D60">
            <w:pPr>
              <w:rPr>
                <w:rFonts w:ascii="仿宋" w:eastAsia="仿宋" w:hAnsi="仿宋" w:cs="仿宋"/>
                <w:sz w:val="24"/>
              </w:rPr>
            </w:pPr>
            <w:r>
              <w:rPr>
                <w:rFonts w:ascii="仿宋" w:eastAsia="仿宋" w:hAnsi="仿宋" w:cs="仿宋" w:hint="eastAsia"/>
                <w:sz w:val="24"/>
              </w:rPr>
              <w:t>插座箱</w:t>
            </w:r>
          </w:p>
        </w:tc>
        <w:tc>
          <w:tcPr>
            <w:tcW w:w="2034" w:type="dxa"/>
            <w:vAlign w:val="center"/>
          </w:tcPr>
          <w:p w14:paraId="449CD45E" w14:textId="77777777" w:rsidR="006F696D" w:rsidRDefault="00062D60">
            <w:pPr>
              <w:rPr>
                <w:rFonts w:ascii="仿宋" w:eastAsia="仿宋" w:hAnsi="仿宋" w:cs="仿宋"/>
                <w:sz w:val="24"/>
              </w:rPr>
            </w:pPr>
            <w:r>
              <w:rPr>
                <w:rFonts w:ascii="仿宋" w:eastAsia="仿宋" w:hAnsi="仿宋" w:cs="仿宋" w:hint="eastAsia"/>
                <w:sz w:val="24"/>
              </w:rPr>
              <w:t>根据试验台调整</w:t>
            </w:r>
          </w:p>
        </w:tc>
      </w:tr>
    </w:tbl>
    <w:p w14:paraId="0373E5AB"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7)配电箱以区域为单位设置，为该区域内用电设备供电；配电箱设置于走道或设备走廊或相关实验室内，洁净</w:t>
      </w:r>
      <w:proofErr w:type="gramStart"/>
      <w:r>
        <w:rPr>
          <w:rFonts w:ascii="仿宋" w:eastAsia="仿宋" w:hAnsi="仿宋" w:cs="仿宋" w:hint="eastAsia"/>
          <w:sz w:val="24"/>
        </w:rPr>
        <w:t>区域电</w:t>
      </w:r>
      <w:proofErr w:type="gramEnd"/>
      <w:r>
        <w:rPr>
          <w:rFonts w:ascii="仿宋" w:eastAsia="仿宋" w:hAnsi="仿宋" w:cs="仿宋" w:hint="eastAsia"/>
          <w:sz w:val="24"/>
        </w:rPr>
        <w:t>箱为不锈钢材质，区域内用电设备电源由该配电箱供给。</w:t>
      </w:r>
    </w:p>
    <w:p w14:paraId="24E770BE" w14:textId="77777777" w:rsidR="006F696D" w:rsidRDefault="00062D60">
      <w:pPr>
        <w:rPr>
          <w:rFonts w:ascii="仿宋" w:eastAsia="仿宋" w:hAnsi="仿宋" w:cs="仿宋"/>
          <w:sz w:val="24"/>
        </w:rPr>
      </w:pPr>
      <w:r>
        <w:rPr>
          <w:rFonts w:ascii="仿宋" w:eastAsia="仿宋" w:hAnsi="仿宋" w:cs="仿宋" w:hint="eastAsia"/>
          <w:sz w:val="24"/>
        </w:rPr>
        <w:t>（5）照明</w:t>
      </w:r>
    </w:p>
    <w:p w14:paraId="7EE1EE19"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1)本工程楼内各功能场所的照度要求按《建筑照明设计标准》 GB50034-2024进行设计。其中：实验室照度值为300LX(8W/m2)UGR&lt;19，Ra&gt;80，办公室照度值为300LX(6.5W/m2)UGR&lt;19，Ra&gt;80，走廊、辅助间照度值为100LX(2.5W/m2)UGR&lt;22，Ra&gt;80。</w:t>
      </w:r>
    </w:p>
    <w:p w14:paraId="6D22BB6A"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2)办公室、会议室及门厅内照明光源的色温为 II&lt;中间&gt;，色温 3300~5300，满足 GB50034-2013 相关规定。</w:t>
      </w:r>
    </w:p>
    <w:p w14:paraId="75B898DE"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lastRenderedPageBreak/>
        <w:t>3)照明分防火分区设置照明配电箱。公区走廊采用智能照明系统。</w:t>
      </w:r>
    </w:p>
    <w:p w14:paraId="51253138"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4)照明灯具与光源：办公及实验区域以高效节能型LED灯具为主。</w:t>
      </w:r>
    </w:p>
    <w:p w14:paraId="55C6505E"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5)照明配线： 正常照明采用 WDZ-BYJ阻燃电线穿钢管在吊顶内或沿墙暗设。应急照明线路采用耐火型塑料绝缘电线穿钢管暗设。正常照明线路与应急照明线路不得共管敷设。</w:t>
      </w:r>
    </w:p>
    <w:p w14:paraId="0A72B05A"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6)本工程所采用灯具为自带功率补偿的灯具，功率因数为0.9。</w:t>
      </w:r>
    </w:p>
    <w:p w14:paraId="274B919E"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7)本工程对于采用 I 类灯具的场合，均需增加 PE 线，并与灯具的外露可导电部分可靠连接。</w:t>
      </w:r>
    </w:p>
    <w:p w14:paraId="1DA8EB97" w14:textId="77777777" w:rsidR="006F696D" w:rsidRDefault="00062D60">
      <w:pPr>
        <w:rPr>
          <w:rFonts w:ascii="仿宋" w:eastAsia="仿宋" w:hAnsi="仿宋" w:cs="仿宋"/>
          <w:sz w:val="24"/>
        </w:rPr>
      </w:pPr>
      <w:r>
        <w:rPr>
          <w:rFonts w:ascii="仿宋" w:eastAsia="仿宋" w:hAnsi="仿宋" w:cs="仿宋" w:hint="eastAsia"/>
          <w:sz w:val="24"/>
        </w:rPr>
        <w:t>（6）接地</w:t>
      </w:r>
    </w:p>
    <w:p w14:paraId="62424080"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1)等电位接地测试</w:t>
      </w:r>
      <w:proofErr w:type="gramStart"/>
      <w:r>
        <w:rPr>
          <w:rFonts w:ascii="仿宋" w:eastAsia="仿宋" w:hAnsi="仿宋" w:cs="仿宋" w:hint="eastAsia"/>
          <w:sz w:val="24"/>
        </w:rPr>
        <w:t>箱通过</w:t>
      </w:r>
      <w:proofErr w:type="gramEnd"/>
      <w:r>
        <w:rPr>
          <w:rFonts w:ascii="仿宋" w:eastAsia="仿宋" w:hAnsi="仿宋" w:cs="仿宋" w:hint="eastAsia"/>
          <w:sz w:val="24"/>
        </w:rPr>
        <w:t>两根WDZ-BYJ-25mm2导线穿SC管，埋地敷设并与碳结晶复合接地模块可靠连接。</w:t>
      </w:r>
    </w:p>
    <w:p w14:paraId="321D9D29"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2) 实验室设置等电位接地</w:t>
      </w:r>
      <w:proofErr w:type="gramStart"/>
      <w:r>
        <w:rPr>
          <w:rFonts w:ascii="仿宋" w:eastAsia="仿宋" w:hAnsi="仿宋" w:cs="仿宋" w:hint="eastAsia"/>
          <w:sz w:val="24"/>
        </w:rPr>
        <w:t>箱通过</w:t>
      </w:r>
      <w:proofErr w:type="gramEnd"/>
      <w:r>
        <w:rPr>
          <w:rFonts w:ascii="仿宋" w:eastAsia="仿宋" w:hAnsi="仿宋" w:cs="仿宋" w:hint="eastAsia"/>
          <w:sz w:val="24"/>
        </w:rPr>
        <w:t>两根WDZ-BYJ-25mm2导线穿SC管与接地测试箱连接；</w:t>
      </w:r>
    </w:p>
    <w:p w14:paraId="48DA4422"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3) 实验室内设备与LEB等电位</w:t>
      </w:r>
      <w:proofErr w:type="gramStart"/>
      <w:r>
        <w:rPr>
          <w:rFonts w:ascii="仿宋" w:eastAsia="仿宋" w:hAnsi="仿宋" w:cs="仿宋" w:hint="eastAsia"/>
          <w:sz w:val="24"/>
        </w:rPr>
        <w:t>箱通过</w:t>
      </w:r>
      <w:proofErr w:type="gramEnd"/>
      <w:r>
        <w:rPr>
          <w:rFonts w:ascii="仿宋" w:eastAsia="仿宋" w:hAnsi="仿宋" w:cs="仿宋" w:hint="eastAsia"/>
          <w:sz w:val="24"/>
        </w:rPr>
        <w:t>BVR-16mm2导线可靠连接。</w:t>
      </w:r>
    </w:p>
    <w:p w14:paraId="0077E03D"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4)室外接地极需经接地测试箱测试电阻小于1Ω再做接地坑回填。</w:t>
      </w:r>
    </w:p>
    <w:p w14:paraId="5876B931" w14:textId="77777777" w:rsidR="006F696D" w:rsidRDefault="00062D60">
      <w:pPr>
        <w:rPr>
          <w:rFonts w:ascii="仿宋" w:eastAsia="仿宋" w:hAnsi="仿宋" w:cs="仿宋"/>
          <w:sz w:val="24"/>
        </w:rPr>
      </w:pPr>
      <w:r>
        <w:rPr>
          <w:rFonts w:ascii="仿宋" w:eastAsia="仿宋" w:hAnsi="仿宋" w:cs="仿宋" w:hint="eastAsia"/>
          <w:sz w:val="24"/>
        </w:rPr>
        <w:t>（7）其它要求</w:t>
      </w:r>
    </w:p>
    <w:p w14:paraId="0ECFFF7F"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1) 配电线路过建筑伸缩沉降缝时采取保护措施。</w:t>
      </w:r>
    </w:p>
    <w:p w14:paraId="7F546C6E"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2) 线管采用相应规范要求的JDG线管与SC线管。</w:t>
      </w:r>
    </w:p>
    <w:p w14:paraId="66AA88F0"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3) 电缆桥架、金属线槽均需做防火处理。</w:t>
      </w:r>
    </w:p>
    <w:p w14:paraId="3832777C" w14:textId="77777777" w:rsidR="006F696D" w:rsidRDefault="00062D60">
      <w:pPr>
        <w:rPr>
          <w:rFonts w:ascii="仿宋" w:eastAsia="仿宋" w:hAnsi="仿宋" w:cs="仿宋"/>
          <w:sz w:val="24"/>
        </w:rPr>
      </w:pPr>
      <w:r>
        <w:rPr>
          <w:rFonts w:ascii="仿宋" w:eastAsia="仿宋" w:hAnsi="仿宋" w:cs="仿宋" w:hint="eastAsia"/>
          <w:sz w:val="24"/>
        </w:rPr>
        <w:t>4、实验室家具系统要求</w:t>
      </w:r>
    </w:p>
    <w:p w14:paraId="031EA432" w14:textId="77777777" w:rsidR="006F696D" w:rsidRDefault="00062D60">
      <w:pPr>
        <w:rPr>
          <w:rFonts w:ascii="仿宋" w:eastAsia="仿宋" w:hAnsi="仿宋" w:cs="仿宋"/>
          <w:sz w:val="24"/>
        </w:rPr>
      </w:pPr>
      <w:r>
        <w:rPr>
          <w:rFonts w:ascii="仿宋" w:eastAsia="仿宋" w:hAnsi="仿宋" w:cs="仿宋" w:hint="eastAsia"/>
          <w:sz w:val="24"/>
        </w:rPr>
        <w:t>实验室配套专用家具设备及配套水电安装项目参照以下标准的要求</w:t>
      </w:r>
    </w:p>
    <w:p w14:paraId="5ECA176A" w14:textId="77777777" w:rsidR="006F696D" w:rsidRDefault="00062D60">
      <w:pPr>
        <w:rPr>
          <w:rFonts w:ascii="仿宋" w:eastAsia="仿宋" w:hAnsi="仿宋" w:cs="仿宋"/>
          <w:sz w:val="24"/>
        </w:rPr>
      </w:pPr>
      <w:r>
        <w:rPr>
          <w:rFonts w:ascii="仿宋" w:eastAsia="仿宋" w:hAnsi="仿宋" w:cs="仿宋" w:hint="eastAsia"/>
          <w:sz w:val="24"/>
        </w:rPr>
        <w:t xml:space="preserve">《实验室家具通用技术条件》（GB 24820-2009） </w:t>
      </w:r>
    </w:p>
    <w:p w14:paraId="09F12CA1" w14:textId="77777777" w:rsidR="006F696D" w:rsidRDefault="00062D60">
      <w:pPr>
        <w:rPr>
          <w:rFonts w:ascii="仿宋" w:eastAsia="仿宋" w:hAnsi="仿宋" w:cs="仿宋"/>
          <w:sz w:val="24"/>
        </w:rPr>
      </w:pPr>
      <w:r>
        <w:rPr>
          <w:rFonts w:ascii="仿宋" w:eastAsia="仿宋" w:hAnsi="仿宋" w:cs="仿宋" w:hint="eastAsia"/>
          <w:sz w:val="24"/>
        </w:rPr>
        <w:t>《低压配电设计规范》(GB 50054-2011)；</w:t>
      </w:r>
    </w:p>
    <w:p w14:paraId="0449DE47" w14:textId="77777777" w:rsidR="006F696D" w:rsidRDefault="00062D60">
      <w:pPr>
        <w:rPr>
          <w:rFonts w:ascii="仿宋" w:eastAsia="仿宋" w:hAnsi="仿宋" w:cs="仿宋"/>
          <w:sz w:val="24"/>
        </w:rPr>
      </w:pPr>
      <w:r>
        <w:rPr>
          <w:rFonts w:ascii="仿宋" w:eastAsia="仿宋" w:hAnsi="仿宋" w:cs="仿宋" w:hint="eastAsia"/>
          <w:sz w:val="24"/>
        </w:rPr>
        <w:t>《供配电系统设计规范》(GB 50052-2009)；</w:t>
      </w:r>
    </w:p>
    <w:p w14:paraId="20E10FB4" w14:textId="77777777" w:rsidR="006F696D" w:rsidRDefault="00062D60">
      <w:pPr>
        <w:rPr>
          <w:rFonts w:ascii="仿宋" w:eastAsia="仿宋" w:hAnsi="仿宋" w:cs="仿宋"/>
          <w:sz w:val="24"/>
        </w:rPr>
      </w:pPr>
      <w:r>
        <w:rPr>
          <w:rFonts w:ascii="仿宋" w:eastAsia="仿宋" w:hAnsi="仿宋" w:cs="仿宋" w:hint="eastAsia"/>
          <w:sz w:val="24"/>
        </w:rPr>
        <w:t>《建筑给水排水设计标准》(GB50015-2019)。</w:t>
      </w:r>
    </w:p>
    <w:p w14:paraId="752431EC" w14:textId="77777777" w:rsidR="006F696D" w:rsidRDefault="00062D60">
      <w:pPr>
        <w:rPr>
          <w:rFonts w:ascii="仿宋" w:eastAsia="仿宋" w:hAnsi="仿宋" w:cs="仿宋"/>
          <w:sz w:val="24"/>
        </w:rPr>
      </w:pPr>
      <w:r>
        <w:rPr>
          <w:rFonts w:ascii="仿宋" w:eastAsia="仿宋" w:hAnsi="仿宋" w:cs="仿宋" w:hint="eastAsia"/>
          <w:sz w:val="24"/>
        </w:rPr>
        <w:t>《美国科学设备暨实验室家具国际协会》SEFA 8 M （实验室等级钢制柜体要求）；</w:t>
      </w:r>
    </w:p>
    <w:p w14:paraId="089C1A28" w14:textId="77777777" w:rsidR="006F696D" w:rsidRDefault="00062D60">
      <w:pPr>
        <w:rPr>
          <w:rFonts w:ascii="仿宋" w:eastAsia="仿宋" w:hAnsi="仿宋" w:cs="仿宋"/>
          <w:sz w:val="24"/>
        </w:rPr>
      </w:pPr>
      <w:r>
        <w:rPr>
          <w:rFonts w:ascii="仿宋" w:eastAsia="仿宋" w:hAnsi="仿宋" w:cs="仿宋" w:hint="eastAsia"/>
          <w:sz w:val="24"/>
        </w:rPr>
        <w:t>（1）实验台柜体制造工艺要求：</w:t>
      </w:r>
    </w:p>
    <w:p w14:paraId="4321979F"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1）台面：</w:t>
      </w:r>
    </w:p>
    <w:p w14:paraId="384B4E97"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所有实验台台面用12.7mm厚实芯理化板，实验台台面边缘双层加厚处理，台面下刻有滴水沿，可有效防止台面上液体流到柜体内。性能要求属于绿色环保材料，具备耐磨、</w:t>
      </w:r>
      <w:proofErr w:type="gramStart"/>
      <w:r>
        <w:rPr>
          <w:rFonts w:ascii="仿宋" w:eastAsia="仿宋" w:hAnsi="仿宋" w:cs="仿宋" w:hint="eastAsia"/>
          <w:sz w:val="24"/>
        </w:rPr>
        <w:t>耐刮损</w:t>
      </w:r>
      <w:proofErr w:type="gramEnd"/>
      <w:r>
        <w:rPr>
          <w:rFonts w:ascii="仿宋" w:eastAsia="仿宋" w:hAnsi="仿宋" w:cs="仿宋" w:hint="eastAsia"/>
          <w:sz w:val="24"/>
        </w:rPr>
        <w:t>、抗冲击、抗紫外线、防火、防静电、耐化学的腐蚀的性能。</w:t>
      </w:r>
    </w:p>
    <w:p w14:paraId="21941DE6"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 xml:space="preserve">2）柜体 </w:t>
      </w:r>
    </w:p>
    <w:p w14:paraId="3738DD21"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柜身、前柜体板（抽屉面板及门板）、柜体侧板、搁板、内衬均采用18mm厚E1级环保双面灰色麻面三聚氰胺成型板，所有断面（包括隐藏断面）经2MM厚PVC高温热压机械封边（优质品牌PVC封边）防水处理，耐磨、耐高温。多种颜色可供选择。柜体内设有搁板调节托架，可根据需要自由调节高度。</w:t>
      </w:r>
    </w:p>
    <w:p w14:paraId="24DBEEA8"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3）五金配件要求：</w:t>
      </w:r>
    </w:p>
    <w:p w14:paraId="713DFF3B"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滑轨：采用18〞的DTC静音重型钢质三节滑轨，可承载25㎏，耐腐蚀性强, 使用灵活，有自动归位功能。</w:t>
      </w:r>
    </w:p>
    <w:p w14:paraId="0058684B"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铰链：钢制杯状暗铰链，防腐</w:t>
      </w:r>
      <w:proofErr w:type="gramStart"/>
      <w:r>
        <w:rPr>
          <w:rFonts w:ascii="仿宋" w:eastAsia="仿宋" w:hAnsi="仿宋" w:cs="仿宋" w:hint="eastAsia"/>
          <w:sz w:val="24"/>
        </w:rPr>
        <w:t>锌</w:t>
      </w:r>
      <w:proofErr w:type="gramEnd"/>
      <w:r>
        <w:rPr>
          <w:rFonts w:ascii="仿宋" w:eastAsia="仿宋" w:hAnsi="仿宋" w:cs="仿宋" w:hint="eastAsia"/>
          <w:sz w:val="24"/>
        </w:rPr>
        <w:t>合金，坚固耐用。 开启角度110度，门板开启后承重&gt;50kg。与柜体面水平角度＜15度时，柜门即可自行关闭；弹性好, 使用过程中无噪音，可靠通过10万次耐用性实验。金属连接件为德国海福乐金属膨胀预埋连接件。</w:t>
      </w:r>
    </w:p>
    <w:p w14:paraId="6794925F"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拉手：采用国产优质U型拉手或条形拉手。</w:t>
      </w:r>
    </w:p>
    <w:p w14:paraId="245F69FE"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t>可调脚 ：由优质不锈钢螺杆、PP罩盖、橡胶材料组成而成，具有防滑、减震、耐酸碱、承重力强等特点；高度可调节。</w:t>
      </w:r>
    </w:p>
    <w:p w14:paraId="301C3C8A" w14:textId="77777777" w:rsidR="006F696D" w:rsidRDefault="00062D60">
      <w:pPr>
        <w:ind w:firstLineChars="200" w:firstLine="480"/>
        <w:rPr>
          <w:rFonts w:ascii="仿宋" w:eastAsia="仿宋" w:hAnsi="仿宋" w:cs="仿宋"/>
          <w:sz w:val="24"/>
        </w:rPr>
      </w:pPr>
      <w:r>
        <w:rPr>
          <w:rFonts w:ascii="仿宋" w:eastAsia="仿宋" w:hAnsi="仿宋" w:cs="仿宋" w:hint="eastAsia"/>
          <w:sz w:val="24"/>
        </w:rPr>
        <w:lastRenderedPageBreak/>
        <w:t>4）水配件要求：</w:t>
      </w:r>
    </w:p>
    <w:p w14:paraId="51C795CD" w14:textId="77777777" w:rsidR="006F696D" w:rsidRDefault="00062D60">
      <w:pPr>
        <w:rPr>
          <w:rFonts w:ascii="仿宋" w:eastAsia="仿宋" w:hAnsi="仿宋" w:cs="仿宋"/>
          <w:sz w:val="24"/>
        </w:rPr>
      </w:pPr>
      <w:r>
        <w:rPr>
          <w:rFonts w:ascii="仿宋" w:eastAsia="仿宋" w:hAnsi="仿宋" w:cs="仿宋" w:hint="eastAsia"/>
          <w:sz w:val="24"/>
        </w:rPr>
        <w:t>1、PP水槽：</w:t>
      </w:r>
    </w:p>
    <w:p w14:paraId="704268F8" w14:textId="77777777" w:rsidR="006F696D" w:rsidRDefault="00062D60">
      <w:pPr>
        <w:rPr>
          <w:rFonts w:ascii="仿宋" w:eastAsia="仿宋" w:hAnsi="仿宋" w:cs="仿宋"/>
          <w:sz w:val="24"/>
        </w:rPr>
      </w:pPr>
      <w:r>
        <w:rPr>
          <w:rFonts w:ascii="仿宋" w:eastAsia="仿宋" w:hAnsi="仿宋" w:cs="仿宋" w:hint="eastAsia"/>
          <w:sz w:val="24"/>
        </w:rPr>
        <w:t>水槽采用全新PP料及进口色母料，无碳酸钙成分；下水口与水槽一体注塑成型，水槽内壁无缩印，四边平整，表面光滑顺畅，无划伤、裂纹、气泡、</w:t>
      </w:r>
      <w:proofErr w:type="gramStart"/>
      <w:r>
        <w:rPr>
          <w:rFonts w:ascii="仿宋" w:eastAsia="仿宋" w:hAnsi="仿宋" w:cs="仿宋" w:hint="eastAsia"/>
          <w:sz w:val="24"/>
        </w:rPr>
        <w:t>爆边等</w:t>
      </w:r>
      <w:proofErr w:type="gramEnd"/>
      <w:r>
        <w:rPr>
          <w:rFonts w:ascii="仿宋" w:eastAsia="仿宋" w:hAnsi="仿宋" w:cs="仿宋" w:hint="eastAsia"/>
          <w:sz w:val="24"/>
        </w:rPr>
        <w:t>明显缺陷。水槽壁厚≥5mm。为防止水槽中间或四周有积液，槽体底部有导流线。</w:t>
      </w:r>
    </w:p>
    <w:p w14:paraId="241A96FC" w14:textId="77777777" w:rsidR="006F696D" w:rsidRDefault="00062D60">
      <w:pPr>
        <w:rPr>
          <w:rFonts w:ascii="仿宋" w:eastAsia="仿宋" w:hAnsi="仿宋" w:cs="仿宋"/>
          <w:sz w:val="24"/>
        </w:rPr>
      </w:pPr>
      <w:r>
        <w:rPr>
          <w:rFonts w:ascii="仿宋" w:eastAsia="仿宋" w:hAnsi="仿宋" w:cs="仿宋" w:hint="eastAsia"/>
          <w:sz w:val="24"/>
        </w:rPr>
        <w:t>技术要求</w:t>
      </w:r>
    </w:p>
    <w:p w14:paraId="40C39702" w14:textId="77777777" w:rsidR="006F696D" w:rsidRDefault="00062D60">
      <w:pPr>
        <w:rPr>
          <w:rFonts w:ascii="仿宋" w:eastAsia="仿宋" w:hAnsi="仿宋" w:cs="仿宋"/>
          <w:sz w:val="24"/>
        </w:rPr>
      </w:pPr>
      <w:r>
        <w:rPr>
          <w:rFonts w:ascii="仿宋" w:eastAsia="仿宋" w:hAnsi="仿宋" w:cs="仿宋" w:hint="eastAsia"/>
          <w:sz w:val="24"/>
        </w:rPr>
        <w:t>▲（1）耐污染性能：依据GB/T 17657-2022标准，同一份检测报告需包含丙酮（AR，≥99.5%）、过氧化氢（双氧水30%）（AR，≥30.0%）、氨水（氢氧化铵）（AR，25-28%）、硼酸（AR）、环己烷（AR，≥99.5%）、己烷（AR，≥97.0%）、戊烷、液体石蜡（AR，99%）、正辛烷（96%）、糠醛（呋喃甲叉）（AR，99%）、桃醛（0.98）、丙酮（AR，≥99.5%）、丁酮（甲基乙基酮、甲乙酮）（AR，≥99.0%）、环丙基甲基酮（98%）、酚酞（分析纯）、甲酚等至少150种有机、无机试剂，耐污染接触时间≥48h，覆盖/未覆盖玻璃盖板，检验结果均为5级（无明显变化）。提供国家认可的第三方检测机构出具的检测报告；若所依据标准已纳入检验检测机构资质认定能力项目库，报告应依法加盖CMA标志。</w:t>
      </w:r>
    </w:p>
    <w:p w14:paraId="6026C306" w14:textId="77777777" w:rsidR="006F696D" w:rsidRDefault="00062D60">
      <w:pPr>
        <w:rPr>
          <w:rFonts w:ascii="仿宋" w:eastAsia="仿宋" w:hAnsi="仿宋" w:cs="仿宋"/>
          <w:sz w:val="24"/>
        </w:rPr>
      </w:pPr>
      <w:r>
        <w:rPr>
          <w:rFonts w:ascii="仿宋" w:eastAsia="仿宋" w:hAnsi="仿宋" w:cs="仿宋" w:hint="eastAsia"/>
          <w:sz w:val="24"/>
        </w:rPr>
        <w:t>▲（2）紫外老化测试：依据GB/T 16422.3-2022、GB/T 1766-2008标准，经过紫外老化测试（灯型：UVA-340，辐照度：0.76W·m-2·nm-1，暴露方式：60℃辐照8h、50℃无辐照冷凝4h，试验时长：≥1000h），检测结果色牢度等级≥4级，判定为符合。提供国家认可的第三方检测机构出具的检测报告；若所依据标准已纳入检验检测机构资质认定能力项目库，报告应依法加盖CMA标志。</w:t>
      </w:r>
    </w:p>
    <w:p w14:paraId="66D27380" w14:textId="77777777" w:rsidR="006F696D" w:rsidRDefault="00062D60">
      <w:pPr>
        <w:rPr>
          <w:rFonts w:ascii="仿宋" w:eastAsia="仿宋" w:hAnsi="仿宋" w:cs="仿宋"/>
          <w:sz w:val="24"/>
        </w:rPr>
      </w:pPr>
      <w:r>
        <w:rPr>
          <w:rFonts w:ascii="仿宋" w:eastAsia="仿宋" w:hAnsi="仿宋" w:cs="仿宋" w:hint="eastAsia"/>
          <w:sz w:val="24"/>
        </w:rPr>
        <w:t>（3）氧指数：依据GB/T 2406.2-2009标准，检测结果≥25%，判定为符合。提供国家认可的第三方检测机构出具的检测报告；若所依据标准已纳入检验检测机构资质认定能力项目库，报告应依法加盖CMA标志。</w:t>
      </w:r>
    </w:p>
    <w:p w14:paraId="44876293" w14:textId="77777777" w:rsidR="006F696D" w:rsidRDefault="00062D60">
      <w:pPr>
        <w:rPr>
          <w:rFonts w:ascii="仿宋" w:eastAsia="仿宋" w:hAnsi="仿宋" w:cs="仿宋"/>
          <w:sz w:val="24"/>
        </w:rPr>
      </w:pPr>
      <w:r>
        <w:rPr>
          <w:rFonts w:ascii="仿宋" w:eastAsia="仿宋" w:hAnsi="仿宋" w:cs="仿宋" w:hint="eastAsia"/>
          <w:sz w:val="24"/>
        </w:rPr>
        <w:t>（4）水平燃烧：依据GB/T 2408-2021标准，检测结果HB级，判定为符合。提供国家认可的第三方检测机构出具的检测报告；若所依据标准已纳入检验检测机构资质认定能力项目库，报告应依法加盖CMA标志。</w:t>
      </w:r>
    </w:p>
    <w:p w14:paraId="18DD6C7C" w14:textId="77777777" w:rsidR="006F696D" w:rsidRDefault="00062D60">
      <w:pPr>
        <w:rPr>
          <w:rFonts w:ascii="仿宋" w:eastAsia="仿宋" w:hAnsi="仿宋" w:cs="仿宋"/>
          <w:sz w:val="24"/>
        </w:rPr>
      </w:pPr>
      <w:r>
        <w:rPr>
          <w:rFonts w:ascii="仿宋" w:eastAsia="仿宋" w:hAnsi="仿宋" w:cs="仿宋" w:hint="eastAsia"/>
          <w:sz w:val="24"/>
        </w:rPr>
        <w:t>2、三口水龙头：</w:t>
      </w:r>
    </w:p>
    <w:p w14:paraId="019784AD" w14:textId="77777777" w:rsidR="006F696D" w:rsidRDefault="00062D60">
      <w:pPr>
        <w:rPr>
          <w:rFonts w:ascii="仿宋" w:eastAsia="仿宋" w:hAnsi="仿宋" w:cs="仿宋"/>
          <w:sz w:val="24"/>
        </w:rPr>
      </w:pPr>
      <w:r>
        <w:rPr>
          <w:rFonts w:ascii="仿宋" w:eastAsia="仿宋" w:hAnsi="仿宋" w:cs="仿宋" w:hint="eastAsia"/>
          <w:sz w:val="24"/>
        </w:rPr>
        <w:t>1）台面安装型，以</w:t>
      </w:r>
      <w:proofErr w:type="gramStart"/>
      <w:r>
        <w:rPr>
          <w:rFonts w:ascii="仿宋" w:eastAsia="仿宋" w:hAnsi="仿宋" w:cs="仿宋" w:hint="eastAsia"/>
          <w:sz w:val="24"/>
        </w:rPr>
        <w:t>固定座</w:t>
      </w:r>
      <w:proofErr w:type="gramEnd"/>
      <w:r>
        <w:rPr>
          <w:rFonts w:ascii="仿宋" w:eastAsia="仿宋" w:hAnsi="仿宋" w:cs="仿宋" w:hint="eastAsia"/>
          <w:sz w:val="24"/>
        </w:rPr>
        <w:t>锁定于水槽后台面上开孔；</w:t>
      </w:r>
    </w:p>
    <w:p w14:paraId="2CC99A18" w14:textId="77777777" w:rsidR="006F696D" w:rsidRDefault="00062D60">
      <w:pPr>
        <w:rPr>
          <w:rFonts w:ascii="仿宋" w:eastAsia="仿宋" w:hAnsi="仿宋" w:cs="仿宋"/>
          <w:sz w:val="24"/>
        </w:rPr>
      </w:pPr>
      <w:r>
        <w:rPr>
          <w:rFonts w:ascii="仿宋" w:eastAsia="仿宋" w:hAnsi="仿宋" w:cs="仿宋" w:hint="eastAsia"/>
          <w:sz w:val="24"/>
        </w:rPr>
        <w:t>2）采用黄铜合金材质管体，表面经环氧树脂粉末静电喷涂烤漆工艺处理；</w:t>
      </w:r>
    </w:p>
    <w:p w14:paraId="4D295BDE" w14:textId="77777777" w:rsidR="006F696D" w:rsidRDefault="00062D60">
      <w:pPr>
        <w:rPr>
          <w:rFonts w:ascii="仿宋" w:eastAsia="仿宋" w:hAnsi="仿宋" w:cs="仿宋"/>
          <w:sz w:val="24"/>
        </w:rPr>
      </w:pPr>
      <w:r>
        <w:rPr>
          <w:rFonts w:ascii="仿宋" w:eastAsia="仿宋" w:hAnsi="仿宋" w:cs="仿宋" w:hint="eastAsia"/>
          <w:sz w:val="24"/>
        </w:rPr>
        <w:t>3）冷水专用，具各自独立调节三阀体，三出水口设计；</w:t>
      </w:r>
    </w:p>
    <w:p w14:paraId="46B62E20" w14:textId="77777777" w:rsidR="006F696D" w:rsidRDefault="00062D60">
      <w:pPr>
        <w:rPr>
          <w:rFonts w:ascii="仿宋" w:eastAsia="仿宋" w:hAnsi="仿宋" w:cs="仿宋"/>
          <w:sz w:val="24"/>
        </w:rPr>
      </w:pPr>
      <w:r>
        <w:rPr>
          <w:rFonts w:ascii="仿宋" w:eastAsia="仿宋" w:hAnsi="仿宋" w:cs="仿宋" w:hint="eastAsia"/>
          <w:sz w:val="24"/>
        </w:rPr>
        <w:t>4）上方一只鹅颈式出水口可360°旋转，下方两只固定式出水口左右距离250mm(及以上)，当下方两口同时使用时不因距离过近而相互干扰；</w:t>
      </w:r>
    </w:p>
    <w:p w14:paraId="561454F2" w14:textId="77777777" w:rsidR="006F696D" w:rsidRDefault="00062D60">
      <w:pPr>
        <w:rPr>
          <w:rFonts w:ascii="仿宋" w:eastAsia="仿宋" w:hAnsi="仿宋" w:cs="仿宋"/>
          <w:sz w:val="24"/>
        </w:rPr>
      </w:pPr>
      <w:r>
        <w:rPr>
          <w:rFonts w:ascii="仿宋" w:eastAsia="仿宋" w:hAnsi="仿宋" w:cs="仿宋" w:hint="eastAsia"/>
          <w:sz w:val="24"/>
        </w:rPr>
        <w:t>5）阀芯须采用180°陶瓷型阀芯；</w:t>
      </w:r>
    </w:p>
    <w:p w14:paraId="650BA127" w14:textId="77777777" w:rsidR="006F696D" w:rsidRDefault="00062D60">
      <w:pPr>
        <w:rPr>
          <w:rFonts w:ascii="仿宋" w:eastAsia="仿宋" w:hAnsi="仿宋" w:cs="仿宋"/>
          <w:sz w:val="24"/>
        </w:rPr>
      </w:pPr>
      <w:r>
        <w:rPr>
          <w:rFonts w:ascii="仿宋" w:eastAsia="仿宋" w:hAnsi="仿宋" w:cs="仿宋" w:hint="eastAsia"/>
          <w:sz w:val="24"/>
        </w:rPr>
        <w:t>6）具可拆式尖嘴型锯齿多节状出水口，以确保软管衔接时的紧密；另具气泡缓压式出水口可供选配；</w:t>
      </w:r>
    </w:p>
    <w:p w14:paraId="0F5D564A" w14:textId="77777777" w:rsidR="006F696D" w:rsidRDefault="00062D60">
      <w:pPr>
        <w:rPr>
          <w:rFonts w:ascii="仿宋" w:eastAsia="仿宋" w:hAnsi="仿宋" w:cs="仿宋"/>
          <w:sz w:val="24"/>
        </w:rPr>
      </w:pPr>
      <w:r>
        <w:rPr>
          <w:rFonts w:ascii="仿宋" w:eastAsia="仿宋" w:hAnsi="仿宋" w:cs="仿宋" w:hint="eastAsia"/>
          <w:sz w:val="24"/>
        </w:rPr>
        <w:t>7）阀件把手上应有指示色标牌。</w:t>
      </w:r>
    </w:p>
    <w:p w14:paraId="442DBB49" w14:textId="77777777" w:rsidR="006F696D" w:rsidRDefault="00062D60">
      <w:pPr>
        <w:rPr>
          <w:rFonts w:ascii="仿宋" w:eastAsia="仿宋" w:hAnsi="仿宋" w:cs="仿宋"/>
          <w:sz w:val="24"/>
        </w:rPr>
      </w:pPr>
      <w:r>
        <w:rPr>
          <w:rFonts w:ascii="仿宋" w:eastAsia="仿宋" w:hAnsi="仿宋" w:cs="仿宋" w:hint="eastAsia"/>
          <w:sz w:val="24"/>
        </w:rPr>
        <w:t>3、桌上型洗眼器：</w:t>
      </w:r>
    </w:p>
    <w:p w14:paraId="7882BC76" w14:textId="77777777" w:rsidR="006F696D" w:rsidRDefault="00062D60">
      <w:pPr>
        <w:rPr>
          <w:rFonts w:ascii="仿宋" w:eastAsia="仿宋" w:hAnsi="仿宋" w:cs="仿宋"/>
          <w:sz w:val="24"/>
        </w:rPr>
      </w:pPr>
      <w:r>
        <w:rPr>
          <w:rFonts w:ascii="仿宋" w:eastAsia="仿宋" w:hAnsi="仿宋" w:cs="仿宋" w:hint="eastAsia"/>
          <w:sz w:val="24"/>
        </w:rPr>
        <w:t>1、主体：加厚H59-1铜。</w:t>
      </w:r>
    </w:p>
    <w:p w14:paraId="75B358C6" w14:textId="77777777" w:rsidR="006F696D" w:rsidRDefault="00062D60">
      <w:pPr>
        <w:rPr>
          <w:rFonts w:ascii="仿宋" w:eastAsia="仿宋" w:hAnsi="仿宋" w:cs="仿宋"/>
          <w:sz w:val="24"/>
        </w:rPr>
      </w:pPr>
      <w:r>
        <w:rPr>
          <w:rFonts w:ascii="仿宋" w:eastAsia="仿宋" w:hAnsi="仿宋" w:cs="仿宋" w:hint="eastAsia"/>
          <w:sz w:val="24"/>
        </w:rPr>
        <w:t>2、洗眼喷头：加厚铜质，</w:t>
      </w:r>
      <w:proofErr w:type="gramStart"/>
      <w:r>
        <w:rPr>
          <w:rFonts w:ascii="仿宋" w:eastAsia="仿宋" w:hAnsi="仿宋" w:cs="仿宋" w:hint="eastAsia"/>
          <w:sz w:val="24"/>
        </w:rPr>
        <w:t>表面经哑光</w:t>
      </w:r>
      <w:proofErr w:type="gramEnd"/>
      <w:r>
        <w:rPr>
          <w:rFonts w:ascii="仿宋" w:eastAsia="仿宋" w:hAnsi="仿宋" w:cs="仿宋" w:hint="eastAsia"/>
          <w:sz w:val="24"/>
        </w:rPr>
        <w:t>环氧树脂粉末</w:t>
      </w:r>
      <w:proofErr w:type="gramStart"/>
      <w:r>
        <w:rPr>
          <w:rFonts w:ascii="仿宋" w:eastAsia="仿宋" w:hAnsi="仿宋" w:cs="仿宋" w:hint="eastAsia"/>
          <w:sz w:val="24"/>
        </w:rPr>
        <w:t>涂料热固处理</w:t>
      </w:r>
      <w:proofErr w:type="gramEnd"/>
      <w:r>
        <w:rPr>
          <w:rFonts w:ascii="仿宋" w:eastAsia="仿宋" w:hAnsi="仿宋" w:cs="仿宋" w:hint="eastAsia"/>
          <w:sz w:val="24"/>
        </w:rPr>
        <w:t>，外加软性橡胶，出水</w:t>
      </w:r>
      <w:proofErr w:type="gramStart"/>
      <w:r>
        <w:rPr>
          <w:rFonts w:ascii="仿宋" w:eastAsia="仿宋" w:hAnsi="仿宋" w:cs="仿宋" w:hint="eastAsia"/>
          <w:sz w:val="24"/>
        </w:rPr>
        <w:t>经缓压处理呈</w:t>
      </w:r>
      <w:proofErr w:type="gramEnd"/>
      <w:r>
        <w:rPr>
          <w:rFonts w:ascii="仿宋" w:eastAsia="仿宋" w:hAnsi="仿宋" w:cs="仿宋" w:hint="eastAsia"/>
          <w:sz w:val="24"/>
        </w:rPr>
        <w:t>泡沫状水柱，</w:t>
      </w:r>
      <w:proofErr w:type="gramStart"/>
      <w:r>
        <w:rPr>
          <w:rFonts w:ascii="仿宋" w:eastAsia="仿宋" w:hAnsi="仿宋" w:cs="仿宋" w:hint="eastAsia"/>
          <w:sz w:val="24"/>
        </w:rPr>
        <w:t>防止冲伤眼睛</w:t>
      </w:r>
      <w:proofErr w:type="gramEnd"/>
      <w:r>
        <w:rPr>
          <w:rFonts w:ascii="仿宋" w:eastAsia="仿宋" w:hAnsi="仿宋" w:cs="仿宋" w:hint="eastAsia"/>
          <w:sz w:val="24"/>
        </w:rPr>
        <w:t>。</w:t>
      </w:r>
    </w:p>
    <w:p w14:paraId="62590C06" w14:textId="77777777" w:rsidR="006F696D" w:rsidRDefault="00062D60">
      <w:pPr>
        <w:rPr>
          <w:rFonts w:ascii="仿宋" w:eastAsia="仿宋" w:hAnsi="仿宋" w:cs="仿宋"/>
          <w:sz w:val="24"/>
        </w:rPr>
      </w:pPr>
      <w:r>
        <w:rPr>
          <w:rFonts w:ascii="仿宋" w:eastAsia="仿宋" w:hAnsi="仿宋" w:cs="仿宋" w:hint="eastAsia"/>
          <w:sz w:val="24"/>
        </w:rPr>
        <w:t>3、莲蓬头护罩：Φ70橡胶</w:t>
      </w:r>
      <w:proofErr w:type="gramStart"/>
      <w:r>
        <w:rPr>
          <w:rFonts w:ascii="仿宋" w:eastAsia="仿宋" w:hAnsi="仿宋" w:cs="仿宋" w:hint="eastAsia"/>
          <w:sz w:val="24"/>
        </w:rPr>
        <w:t>质护杯</w:t>
      </w:r>
      <w:proofErr w:type="gramEnd"/>
      <w:r>
        <w:rPr>
          <w:rFonts w:ascii="仿宋" w:eastAsia="仿宋" w:hAnsi="仿宋" w:cs="仿宋" w:hint="eastAsia"/>
          <w:sz w:val="24"/>
        </w:rPr>
        <w:t>，以避免紧急使用时瞬间接触眼部造成碰撞。</w:t>
      </w:r>
    </w:p>
    <w:p w14:paraId="66155ECB" w14:textId="77777777" w:rsidR="006F696D" w:rsidRDefault="00062D60">
      <w:pPr>
        <w:rPr>
          <w:rFonts w:ascii="仿宋" w:eastAsia="仿宋" w:hAnsi="仿宋" w:cs="仿宋"/>
          <w:sz w:val="24"/>
        </w:rPr>
      </w:pPr>
      <w:r>
        <w:rPr>
          <w:rFonts w:ascii="仿宋" w:eastAsia="仿宋" w:hAnsi="仿宋" w:cs="仿宋" w:hint="eastAsia"/>
          <w:sz w:val="24"/>
        </w:rPr>
        <w:t>4、防尘盖：PP材质，连接于护罩，防尘防脱落，使用时自动被水冲开，并降低瞬间高水压，</w:t>
      </w:r>
      <w:proofErr w:type="gramStart"/>
      <w:r>
        <w:rPr>
          <w:rFonts w:ascii="仿宋" w:eastAsia="仿宋" w:hAnsi="仿宋" w:cs="仿宋" w:hint="eastAsia"/>
          <w:sz w:val="24"/>
        </w:rPr>
        <w:t>防止冲伤眼睛</w:t>
      </w:r>
      <w:proofErr w:type="gramEnd"/>
      <w:r>
        <w:rPr>
          <w:rFonts w:ascii="仿宋" w:eastAsia="仿宋" w:hAnsi="仿宋" w:cs="仿宋" w:hint="eastAsia"/>
          <w:sz w:val="24"/>
        </w:rPr>
        <w:t>。</w:t>
      </w:r>
    </w:p>
    <w:p w14:paraId="059DA900" w14:textId="77777777" w:rsidR="006F696D" w:rsidRDefault="00062D60">
      <w:pPr>
        <w:rPr>
          <w:rFonts w:ascii="仿宋" w:eastAsia="仿宋" w:hAnsi="仿宋" w:cs="仿宋"/>
          <w:sz w:val="24"/>
        </w:rPr>
      </w:pPr>
      <w:r>
        <w:rPr>
          <w:rFonts w:ascii="仿宋" w:eastAsia="仿宋" w:hAnsi="仿宋" w:cs="仿宋" w:hint="eastAsia"/>
          <w:sz w:val="24"/>
        </w:rPr>
        <w:t>5、水流锁定开关：水流开启与锁定一次完成，方便使用。</w:t>
      </w:r>
    </w:p>
    <w:p w14:paraId="4107D09D" w14:textId="77777777" w:rsidR="006F696D" w:rsidRDefault="00062D60">
      <w:pPr>
        <w:rPr>
          <w:rFonts w:ascii="仿宋" w:eastAsia="仿宋" w:hAnsi="仿宋" w:cs="仿宋"/>
          <w:sz w:val="24"/>
        </w:rPr>
      </w:pPr>
      <w:r>
        <w:rPr>
          <w:rFonts w:ascii="仿宋" w:eastAsia="仿宋" w:hAnsi="仿宋" w:cs="仿宋" w:hint="eastAsia"/>
          <w:sz w:val="24"/>
        </w:rPr>
        <w:t>6、前置过滤器：配有小型前置过滤器，可去除管道中的沉淀杂质、微生物残骸、铁锈、泥</w:t>
      </w:r>
      <w:r>
        <w:rPr>
          <w:rFonts w:ascii="仿宋" w:eastAsia="仿宋" w:hAnsi="仿宋" w:cs="仿宋" w:hint="eastAsia"/>
          <w:sz w:val="24"/>
        </w:rPr>
        <w:lastRenderedPageBreak/>
        <w:t>沙等大于5微米的颗粒杂质，避免对眼睛及皮肤造成伤害。</w:t>
      </w:r>
    </w:p>
    <w:p w14:paraId="4E14EF67" w14:textId="77777777" w:rsidR="006F696D" w:rsidRDefault="00062D60">
      <w:pPr>
        <w:rPr>
          <w:rFonts w:ascii="仿宋" w:eastAsia="仿宋" w:hAnsi="仿宋" w:cs="仿宋"/>
          <w:sz w:val="24"/>
        </w:rPr>
      </w:pPr>
      <w:r>
        <w:rPr>
          <w:rFonts w:ascii="仿宋" w:eastAsia="仿宋" w:hAnsi="仿宋" w:cs="仿宋" w:hint="eastAsia"/>
          <w:sz w:val="24"/>
        </w:rPr>
        <w:t>7、供水软管：长度1.5米，软性PVC管外</w:t>
      </w:r>
      <w:proofErr w:type="gramStart"/>
      <w:r>
        <w:rPr>
          <w:rFonts w:ascii="仿宋" w:eastAsia="仿宋" w:hAnsi="仿宋" w:cs="仿宋" w:hint="eastAsia"/>
          <w:sz w:val="24"/>
        </w:rPr>
        <w:t>覆</w:t>
      </w:r>
      <w:proofErr w:type="gramEnd"/>
      <w:r>
        <w:rPr>
          <w:rFonts w:ascii="仿宋" w:eastAsia="仿宋" w:hAnsi="仿宋" w:cs="仿宋" w:hint="eastAsia"/>
          <w:sz w:val="24"/>
        </w:rPr>
        <w:t>不锈钢网，外层包裹PE管，有效防止生锈、渗漏。</w:t>
      </w:r>
    </w:p>
    <w:p w14:paraId="0828CE4D" w14:textId="77777777" w:rsidR="006F696D" w:rsidRDefault="00062D60">
      <w:pPr>
        <w:rPr>
          <w:rFonts w:ascii="仿宋" w:eastAsia="仿宋" w:hAnsi="仿宋" w:cs="仿宋"/>
          <w:sz w:val="24"/>
        </w:rPr>
      </w:pPr>
      <w:r>
        <w:rPr>
          <w:rFonts w:ascii="仿宋" w:eastAsia="仿宋" w:hAnsi="仿宋" w:cs="仿宋" w:hint="eastAsia"/>
          <w:sz w:val="24"/>
        </w:rPr>
        <w:t>8、洗眼量：＞6L/min</w:t>
      </w:r>
    </w:p>
    <w:p w14:paraId="2384BE6D" w14:textId="77777777" w:rsidR="006F696D" w:rsidRDefault="00062D60">
      <w:pPr>
        <w:rPr>
          <w:rFonts w:ascii="仿宋" w:eastAsia="仿宋" w:hAnsi="仿宋" w:cs="仿宋"/>
          <w:sz w:val="24"/>
        </w:rPr>
      </w:pPr>
      <w:r>
        <w:rPr>
          <w:rFonts w:ascii="仿宋" w:eastAsia="仿宋" w:hAnsi="仿宋" w:cs="仿宋" w:hint="eastAsia"/>
          <w:sz w:val="24"/>
        </w:rPr>
        <w:t>9、技术要求</w:t>
      </w:r>
    </w:p>
    <w:p w14:paraId="65AF3047" w14:textId="77777777" w:rsidR="006F696D" w:rsidRDefault="00062D60">
      <w:pPr>
        <w:rPr>
          <w:rFonts w:ascii="仿宋" w:eastAsia="仿宋" w:hAnsi="仿宋" w:cs="仿宋"/>
          <w:sz w:val="24"/>
        </w:rPr>
      </w:pPr>
      <w:r>
        <w:rPr>
          <w:rFonts w:ascii="仿宋" w:eastAsia="仿宋" w:hAnsi="仿宋" w:cs="仿宋" w:hint="eastAsia"/>
          <w:sz w:val="24"/>
        </w:rPr>
        <w:t>▲（1）耐污染性能：依据GB/T 17657-2022标准，同一份检测报告需包含丙酮（AR，≥99.5%）、过氧化氢（双氧水30%）（AR，≥30.0%）、氨水（氢氧化铵）（AR，25-28%）、硼酸（AR）、环己烷（AR，≥99.5%）、己烷（AR，≥97.0%）、戊烷、液体石蜡（AR，99%）、正辛烷（96%）、糠醛（呋喃甲叉）（AR，99%）、桃醛（0.98）、丙酮（AR，≥99.5%）、丁酮（甲基乙基酮、甲乙酮）（AR，≥99.0%）、环丙基甲基酮（98%）、酚酞（分析纯）、甲酚等至少150种有机、无机试剂，耐污染接触时间≥48h，覆盖/未覆盖玻璃盖板，检验结果均为5级（无明显变化）。提供国家认可的第三方检测机构出具的检测报告；若所依据标准已纳入检验检测机构资质认定能力项目库，报告应依法加盖CMA标志。</w:t>
      </w:r>
    </w:p>
    <w:p w14:paraId="5A4523E5" w14:textId="77777777" w:rsidR="006F696D" w:rsidRDefault="00062D60">
      <w:pPr>
        <w:rPr>
          <w:rFonts w:ascii="仿宋" w:eastAsia="仿宋" w:hAnsi="仿宋" w:cs="仿宋"/>
          <w:sz w:val="24"/>
        </w:rPr>
      </w:pPr>
      <w:r>
        <w:rPr>
          <w:rFonts w:ascii="仿宋" w:eastAsia="仿宋" w:hAnsi="仿宋" w:cs="仿宋" w:hint="eastAsia"/>
          <w:sz w:val="24"/>
        </w:rPr>
        <w:t>▲（2）耐人工气候老化性：依据GB/T 1865-2009标准，经过人工气候老化测试（</w:t>
      </w:r>
      <w:proofErr w:type="gramStart"/>
      <w:r>
        <w:rPr>
          <w:rFonts w:ascii="仿宋" w:eastAsia="仿宋" w:hAnsi="仿宋" w:cs="仿宋" w:hint="eastAsia"/>
          <w:sz w:val="24"/>
        </w:rPr>
        <w:t>黑标温度计</w:t>
      </w:r>
      <w:proofErr w:type="gramEnd"/>
      <w:r>
        <w:rPr>
          <w:rFonts w:ascii="仿宋" w:eastAsia="仿宋" w:hAnsi="仿宋" w:cs="仿宋" w:hint="eastAsia"/>
          <w:sz w:val="24"/>
        </w:rPr>
        <w:t>：65℃；循环：喷淋时间18min、干燥时间102min；辐照度（在300-400nm处）：60W/m2，试验时长：≥1000h），检测结果：外观无变化，无起泡、开裂、剥落、生锈等异常现象，光泽保持率≥90%，色差△</w:t>
      </w:r>
      <w:proofErr w:type="spellStart"/>
      <w:r>
        <w:rPr>
          <w:rFonts w:ascii="仿宋" w:eastAsia="仿宋" w:hAnsi="仿宋" w:cs="仿宋" w:hint="eastAsia"/>
          <w:sz w:val="24"/>
        </w:rPr>
        <w:t>Eab</w:t>
      </w:r>
      <w:proofErr w:type="spellEnd"/>
      <w:r>
        <w:rPr>
          <w:rFonts w:ascii="仿宋" w:eastAsia="仿宋" w:hAnsi="仿宋" w:cs="仿宋" w:hint="eastAsia"/>
          <w:sz w:val="24"/>
        </w:rPr>
        <w:t>*≤1，判定为符合。提供国家认可的第三方检测机构出具的检测报告；若所依据标准已纳入检验检测机构资质认定能力项目库，报告应依法加盖CMA标志。</w:t>
      </w:r>
    </w:p>
    <w:p w14:paraId="2ED783E3" w14:textId="77777777" w:rsidR="006F696D" w:rsidRDefault="00062D60">
      <w:pPr>
        <w:rPr>
          <w:rFonts w:ascii="仿宋" w:eastAsia="仿宋" w:hAnsi="仿宋" w:cs="仿宋"/>
          <w:sz w:val="24"/>
        </w:rPr>
      </w:pPr>
      <w:r>
        <w:rPr>
          <w:rFonts w:ascii="仿宋" w:eastAsia="仿宋" w:hAnsi="仿宋" w:cs="仿宋" w:hint="eastAsia"/>
          <w:sz w:val="24"/>
        </w:rPr>
        <w:t>（3）金属污染物析出：依据GB 18145-2014标准，砷＜1.0μg/L，钡＜200μg/L，硼＜500μg/L、镉＜0.5μg/L、锰＜30.0μg/L、</w:t>
      </w:r>
      <w:proofErr w:type="gramStart"/>
      <w:r>
        <w:rPr>
          <w:rFonts w:ascii="仿宋" w:eastAsia="仿宋" w:hAnsi="仿宋" w:cs="仿宋" w:hint="eastAsia"/>
          <w:sz w:val="24"/>
        </w:rPr>
        <w:t>钼</w:t>
      </w:r>
      <w:proofErr w:type="gramEnd"/>
      <w:r>
        <w:rPr>
          <w:rFonts w:ascii="仿宋" w:eastAsia="仿宋" w:hAnsi="仿宋" w:cs="仿宋" w:hint="eastAsia"/>
          <w:sz w:val="24"/>
        </w:rPr>
        <w:t>＜4.0μg/L，锑、铍、铬、六价铬、铜、汞、硒、铊、铋、镍等均未检出，判定为符合。提供国家认可的第三方检测机构出具的检测报告；若所依据标准已纳入检验检测机构资质认定能力项目库，报告应依法加盖CMA标志。</w:t>
      </w:r>
    </w:p>
    <w:p w14:paraId="7EE9AB2C" w14:textId="77777777" w:rsidR="006F696D" w:rsidRDefault="00062D60">
      <w:pPr>
        <w:rPr>
          <w:rFonts w:ascii="仿宋" w:eastAsia="仿宋" w:hAnsi="仿宋" w:cs="仿宋"/>
          <w:sz w:val="24"/>
        </w:rPr>
      </w:pPr>
      <w:r>
        <w:rPr>
          <w:rFonts w:ascii="仿宋" w:eastAsia="仿宋" w:hAnsi="仿宋" w:cs="仿宋" w:hint="eastAsia"/>
          <w:sz w:val="24"/>
        </w:rPr>
        <w:t>（4）中性盐雾试验：依据GB/T 10125-2021标准，经过≥1000h中性盐雾试验后，保护等级（Rp）不低于8级，外观评级（Ra）不低于8级，判定为符合。提供国家认可的第三方检测机构出具的检测报告；若所依据标准已纳入检验检测机构资质认定能力项目库，报告应依法加盖CMA标志，，所有报告加盖厂家针对于本项目的鲜章及授权责任书。</w:t>
      </w:r>
    </w:p>
    <w:p w14:paraId="6558ADBE" w14:textId="77777777" w:rsidR="006F696D" w:rsidRDefault="00062D60">
      <w:pPr>
        <w:rPr>
          <w:rFonts w:ascii="仿宋" w:eastAsia="仿宋" w:hAnsi="仿宋" w:cs="仿宋"/>
          <w:sz w:val="24"/>
        </w:rPr>
      </w:pPr>
      <w:bookmarkStart w:id="15" w:name="_Toc60146927"/>
      <w:r>
        <w:rPr>
          <w:rFonts w:ascii="仿宋" w:eastAsia="仿宋" w:hAnsi="仿宋" w:cs="仿宋" w:hint="eastAsia"/>
          <w:sz w:val="24"/>
        </w:rPr>
        <w:t>品牌推荐</w:t>
      </w:r>
      <w:bookmarkEnd w:id="15"/>
    </w:p>
    <w:tbl>
      <w:tblPr>
        <w:tblW w:w="4994" w:type="pct"/>
        <w:tblLook w:val="04A0" w:firstRow="1" w:lastRow="0" w:firstColumn="1" w:lastColumn="0" w:noHBand="0" w:noVBand="1"/>
      </w:tblPr>
      <w:tblGrid>
        <w:gridCol w:w="1096"/>
        <w:gridCol w:w="3443"/>
        <w:gridCol w:w="4801"/>
      </w:tblGrid>
      <w:tr w:rsidR="006F696D" w14:paraId="27957E0A" w14:textId="77777777">
        <w:trPr>
          <w:trHeight w:val="23"/>
        </w:trPr>
        <w:tc>
          <w:tcPr>
            <w:tcW w:w="1022" w:type="dxa"/>
            <w:tcBorders>
              <w:top w:val="single" w:sz="4" w:space="0" w:color="auto"/>
              <w:left w:val="single" w:sz="4" w:space="0" w:color="auto"/>
              <w:bottom w:val="single" w:sz="4" w:space="0" w:color="auto"/>
              <w:right w:val="single" w:sz="4" w:space="0" w:color="auto"/>
            </w:tcBorders>
            <w:shd w:val="clear" w:color="000000" w:fill="auto"/>
            <w:vAlign w:val="center"/>
          </w:tcPr>
          <w:p w14:paraId="66FCFE25" w14:textId="77777777" w:rsidR="006F696D" w:rsidRDefault="00062D60">
            <w:pPr>
              <w:rPr>
                <w:rFonts w:ascii="仿宋" w:eastAsia="仿宋" w:hAnsi="仿宋" w:cs="仿宋"/>
                <w:sz w:val="24"/>
              </w:rPr>
            </w:pPr>
            <w:r>
              <w:rPr>
                <w:rFonts w:ascii="仿宋" w:eastAsia="仿宋" w:hAnsi="仿宋" w:cs="仿宋" w:hint="eastAsia"/>
                <w:sz w:val="24"/>
              </w:rPr>
              <w:t>编号</w:t>
            </w:r>
          </w:p>
        </w:tc>
        <w:tc>
          <w:tcPr>
            <w:tcW w:w="3211" w:type="dxa"/>
            <w:tcBorders>
              <w:top w:val="single" w:sz="4" w:space="0" w:color="auto"/>
              <w:left w:val="single" w:sz="4" w:space="0" w:color="auto"/>
              <w:bottom w:val="single" w:sz="4" w:space="0" w:color="auto"/>
              <w:right w:val="single" w:sz="4" w:space="0" w:color="auto"/>
            </w:tcBorders>
            <w:shd w:val="clear" w:color="000000" w:fill="auto"/>
            <w:vAlign w:val="center"/>
          </w:tcPr>
          <w:p w14:paraId="0E35417F" w14:textId="77777777" w:rsidR="006F696D" w:rsidRDefault="00062D60">
            <w:pPr>
              <w:rPr>
                <w:rFonts w:ascii="仿宋" w:eastAsia="仿宋" w:hAnsi="仿宋" w:cs="仿宋"/>
                <w:sz w:val="24"/>
              </w:rPr>
            </w:pPr>
            <w:r>
              <w:rPr>
                <w:rFonts w:ascii="仿宋" w:eastAsia="仿宋" w:hAnsi="仿宋" w:cs="仿宋" w:hint="eastAsia"/>
                <w:sz w:val="24"/>
              </w:rPr>
              <w:t>材料名称</w:t>
            </w:r>
          </w:p>
        </w:tc>
        <w:tc>
          <w:tcPr>
            <w:tcW w:w="4477" w:type="dxa"/>
            <w:tcBorders>
              <w:top w:val="single" w:sz="4" w:space="0" w:color="auto"/>
              <w:left w:val="single" w:sz="4" w:space="0" w:color="auto"/>
              <w:bottom w:val="single" w:sz="4" w:space="0" w:color="auto"/>
              <w:right w:val="single" w:sz="4" w:space="0" w:color="auto"/>
            </w:tcBorders>
            <w:shd w:val="clear" w:color="000000" w:fill="auto"/>
            <w:vAlign w:val="center"/>
          </w:tcPr>
          <w:p w14:paraId="6C93A6A0" w14:textId="77777777" w:rsidR="006F696D" w:rsidRDefault="00062D60">
            <w:pPr>
              <w:rPr>
                <w:rFonts w:ascii="仿宋" w:eastAsia="仿宋" w:hAnsi="仿宋" w:cs="仿宋"/>
                <w:sz w:val="24"/>
              </w:rPr>
            </w:pPr>
            <w:r>
              <w:rPr>
                <w:rFonts w:ascii="仿宋" w:eastAsia="仿宋" w:hAnsi="仿宋" w:cs="仿宋" w:hint="eastAsia"/>
                <w:sz w:val="24"/>
              </w:rPr>
              <w:t>品牌和其他要求</w:t>
            </w:r>
          </w:p>
        </w:tc>
      </w:tr>
      <w:tr w:rsidR="006F696D" w14:paraId="1C10AA41" w14:textId="77777777">
        <w:trPr>
          <w:trHeight w:val="23"/>
        </w:trPr>
        <w:tc>
          <w:tcPr>
            <w:tcW w:w="8710" w:type="dxa"/>
            <w:gridSpan w:val="3"/>
            <w:tcBorders>
              <w:top w:val="single" w:sz="4" w:space="0" w:color="auto"/>
              <w:left w:val="single" w:sz="4" w:space="0" w:color="auto"/>
              <w:bottom w:val="single" w:sz="4" w:space="0" w:color="auto"/>
              <w:right w:val="single" w:sz="4" w:space="0" w:color="auto"/>
            </w:tcBorders>
            <w:shd w:val="clear" w:color="000000" w:fill="auto"/>
            <w:vAlign w:val="center"/>
          </w:tcPr>
          <w:p w14:paraId="694AA12A" w14:textId="77777777" w:rsidR="006F696D" w:rsidRDefault="00062D60">
            <w:pPr>
              <w:rPr>
                <w:rFonts w:ascii="仿宋" w:eastAsia="仿宋" w:hAnsi="仿宋" w:cs="仿宋"/>
                <w:sz w:val="24"/>
              </w:rPr>
            </w:pPr>
            <w:r>
              <w:rPr>
                <w:rFonts w:ascii="仿宋" w:eastAsia="仿宋" w:hAnsi="仿宋" w:cs="仿宋" w:hint="eastAsia"/>
                <w:sz w:val="24"/>
              </w:rPr>
              <w:t>一、装饰工程</w:t>
            </w:r>
          </w:p>
        </w:tc>
      </w:tr>
      <w:tr w:rsidR="006F696D" w14:paraId="316F3FE1" w14:textId="77777777">
        <w:trPr>
          <w:trHeight w:val="23"/>
        </w:trPr>
        <w:tc>
          <w:tcPr>
            <w:tcW w:w="1022" w:type="dxa"/>
            <w:tcBorders>
              <w:top w:val="single" w:sz="4" w:space="0" w:color="auto"/>
              <w:left w:val="single" w:sz="4" w:space="0" w:color="auto"/>
              <w:bottom w:val="single" w:sz="4" w:space="0" w:color="auto"/>
              <w:right w:val="single" w:sz="4" w:space="0" w:color="auto"/>
            </w:tcBorders>
            <w:shd w:val="clear" w:color="000000" w:fill="auto"/>
            <w:vAlign w:val="center"/>
          </w:tcPr>
          <w:p w14:paraId="6BD70657" w14:textId="77777777" w:rsidR="006F696D" w:rsidRDefault="00062D60">
            <w:pPr>
              <w:rPr>
                <w:rFonts w:ascii="仿宋" w:eastAsia="仿宋" w:hAnsi="仿宋" w:cs="仿宋"/>
                <w:sz w:val="24"/>
              </w:rPr>
            </w:pPr>
            <w:r>
              <w:rPr>
                <w:rFonts w:ascii="仿宋" w:eastAsia="仿宋" w:hAnsi="仿宋" w:cs="仿宋" w:hint="eastAsia"/>
                <w:sz w:val="24"/>
              </w:rPr>
              <w:t>1</w:t>
            </w:r>
          </w:p>
        </w:tc>
        <w:tc>
          <w:tcPr>
            <w:tcW w:w="3211" w:type="dxa"/>
            <w:tcBorders>
              <w:top w:val="single" w:sz="4" w:space="0" w:color="auto"/>
              <w:left w:val="single" w:sz="4" w:space="0" w:color="auto"/>
              <w:bottom w:val="single" w:sz="4" w:space="0" w:color="auto"/>
              <w:right w:val="single" w:sz="4" w:space="0" w:color="auto"/>
            </w:tcBorders>
            <w:shd w:val="clear" w:color="000000" w:fill="auto"/>
            <w:vAlign w:val="center"/>
          </w:tcPr>
          <w:p w14:paraId="0C9F5982" w14:textId="77777777" w:rsidR="006F696D" w:rsidRDefault="00062D60">
            <w:pPr>
              <w:rPr>
                <w:rFonts w:ascii="仿宋" w:eastAsia="仿宋" w:hAnsi="仿宋" w:cs="仿宋"/>
                <w:sz w:val="24"/>
              </w:rPr>
            </w:pPr>
            <w:r>
              <w:rPr>
                <w:rFonts w:ascii="仿宋" w:eastAsia="仿宋" w:hAnsi="仿宋" w:cs="仿宋" w:hint="eastAsia"/>
                <w:sz w:val="24"/>
              </w:rPr>
              <w:t>彩钢板</w:t>
            </w:r>
          </w:p>
        </w:tc>
        <w:tc>
          <w:tcPr>
            <w:tcW w:w="4477" w:type="dxa"/>
            <w:tcBorders>
              <w:top w:val="single" w:sz="4" w:space="0" w:color="auto"/>
              <w:left w:val="single" w:sz="4" w:space="0" w:color="auto"/>
              <w:bottom w:val="single" w:sz="4" w:space="0" w:color="auto"/>
              <w:right w:val="single" w:sz="4" w:space="0" w:color="auto"/>
            </w:tcBorders>
            <w:shd w:val="clear" w:color="000000" w:fill="auto"/>
            <w:vAlign w:val="center"/>
          </w:tcPr>
          <w:p w14:paraId="6F2A5D75" w14:textId="77777777" w:rsidR="006F696D" w:rsidRDefault="00062D60">
            <w:pPr>
              <w:rPr>
                <w:rFonts w:ascii="仿宋" w:eastAsia="仿宋" w:hAnsi="仿宋" w:cs="仿宋"/>
                <w:sz w:val="24"/>
              </w:rPr>
            </w:pPr>
            <w:r>
              <w:rPr>
                <w:rFonts w:ascii="仿宋" w:eastAsia="仿宋" w:hAnsi="仿宋" w:cs="仿宋" w:hint="eastAsia"/>
                <w:sz w:val="24"/>
              </w:rPr>
              <w:t>林森、华翱、</w:t>
            </w:r>
            <w:proofErr w:type="gramStart"/>
            <w:r>
              <w:rPr>
                <w:rFonts w:ascii="仿宋" w:eastAsia="仿宋" w:hAnsi="仿宋" w:cs="仿宋" w:hint="eastAsia"/>
                <w:sz w:val="24"/>
              </w:rPr>
              <w:t>言信</w:t>
            </w:r>
            <w:proofErr w:type="gramEnd"/>
          </w:p>
        </w:tc>
      </w:tr>
      <w:tr w:rsidR="006F696D" w14:paraId="44A615F7" w14:textId="77777777">
        <w:trPr>
          <w:trHeight w:val="23"/>
        </w:trPr>
        <w:tc>
          <w:tcPr>
            <w:tcW w:w="1022" w:type="dxa"/>
            <w:tcBorders>
              <w:top w:val="single" w:sz="4" w:space="0" w:color="auto"/>
              <w:left w:val="single" w:sz="4" w:space="0" w:color="auto"/>
              <w:bottom w:val="single" w:sz="4" w:space="0" w:color="auto"/>
              <w:right w:val="single" w:sz="4" w:space="0" w:color="auto"/>
            </w:tcBorders>
            <w:shd w:val="clear" w:color="000000" w:fill="auto"/>
            <w:vAlign w:val="center"/>
          </w:tcPr>
          <w:p w14:paraId="141887DF" w14:textId="77777777" w:rsidR="006F696D" w:rsidRDefault="00062D60">
            <w:pPr>
              <w:rPr>
                <w:rFonts w:ascii="仿宋" w:eastAsia="仿宋" w:hAnsi="仿宋" w:cs="仿宋"/>
                <w:sz w:val="24"/>
              </w:rPr>
            </w:pPr>
            <w:r>
              <w:rPr>
                <w:rFonts w:ascii="仿宋" w:eastAsia="仿宋" w:hAnsi="仿宋" w:cs="仿宋" w:hint="eastAsia"/>
                <w:sz w:val="24"/>
              </w:rPr>
              <w:t>2</w:t>
            </w:r>
          </w:p>
        </w:tc>
        <w:tc>
          <w:tcPr>
            <w:tcW w:w="3211" w:type="dxa"/>
            <w:tcBorders>
              <w:top w:val="single" w:sz="4" w:space="0" w:color="auto"/>
              <w:left w:val="single" w:sz="4" w:space="0" w:color="auto"/>
              <w:bottom w:val="single" w:sz="4" w:space="0" w:color="auto"/>
              <w:right w:val="single" w:sz="4" w:space="0" w:color="auto"/>
            </w:tcBorders>
            <w:shd w:val="clear" w:color="000000" w:fill="auto"/>
            <w:vAlign w:val="center"/>
          </w:tcPr>
          <w:p w14:paraId="076CC4B8" w14:textId="77777777" w:rsidR="006F696D" w:rsidRDefault="00062D60">
            <w:pPr>
              <w:rPr>
                <w:rFonts w:ascii="仿宋" w:eastAsia="仿宋" w:hAnsi="仿宋" w:cs="仿宋"/>
                <w:sz w:val="24"/>
              </w:rPr>
            </w:pPr>
            <w:r>
              <w:rPr>
                <w:rFonts w:ascii="仿宋" w:eastAsia="仿宋" w:hAnsi="仿宋" w:cs="仿宋" w:hint="eastAsia"/>
                <w:sz w:val="24"/>
              </w:rPr>
              <w:t>门窗</w:t>
            </w:r>
          </w:p>
        </w:tc>
        <w:tc>
          <w:tcPr>
            <w:tcW w:w="4477" w:type="dxa"/>
            <w:tcBorders>
              <w:top w:val="single" w:sz="4" w:space="0" w:color="auto"/>
              <w:left w:val="single" w:sz="4" w:space="0" w:color="auto"/>
              <w:bottom w:val="single" w:sz="4" w:space="0" w:color="auto"/>
              <w:right w:val="single" w:sz="4" w:space="0" w:color="auto"/>
            </w:tcBorders>
            <w:shd w:val="clear" w:color="auto" w:fill="auto"/>
            <w:vAlign w:val="center"/>
          </w:tcPr>
          <w:p w14:paraId="3169698C" w14:textId="77777777" w:rsidR="006F696D" w:rsidRDefault="00062D60">
            <w:pPr>
              <w:rPr>
                <w:rFonts w:ascii="仿宋" w:eastAsia="仿宋" w:hAnsi="仿宋" w:cs="仿宋"/>
                <w:sz w:val="24"/>
              </w:rPr>
            </w:pPr>
            <w:r>
              <w:rPr>
                <w:rFonts w:ascii="仿宋" w:eastAsia="仿宋" w:hAnsi="仿宋" w:cs="仿宋" w:hint="eastAsia"/>
                <w:sz w:val="24"/>
              </w:rPr>
              <w:t>林森、亚泰、朝乾</w:t>
            </w:r>
          </w:p>
        </w:tc>
      </w:tr>
      <w:tr w:rsidR="006F696D" w14:paraId="00A12910" w14:textId="77777777">
        <w:trPr>
          <w:trHeight w:val="23"/>
        </w:trPr>
        <w:tc>
          <w:tcPr>
            <w:tcW w:w="1022" w:type="dxa"/>
            <w:tcBorders>
              <w:top w:val="single" w:sz="4" w:space="0" w:color="auto"/>
              <w:left w:val="single" w:sz="4" w:space="0" w:color="auto"/>
              <w:bottom w:val="single" w:sz="4" w:space="0" w:color="auto"/>
              <w:right w:val="single" w:sz="4" w:space="0" w:color="auto"/>
            </w:tcBorders>
            <w:shd w:val="clear" w:color="000000" w:fill="auto"/>
            <w:vAlign w:val="center"/>
          </w:tcPr>
          <w:p w14:paraId="39B3014E" w14:textId="77777777" w:rsidR="006F696D" w:rsidRDefault="00062D60">
            <w:pPr>
              <w:rPr>
                <w:rFonts w:ascii="仿宋" w:eastAsia="仿宋" w:hAnsi="仿宋" w:cs="仿宋"/>
                <w:sz w:val="24"/>
              </w:rPr>
            </w:pPr>
            <w:r>
              <w:rPr>
                <w:rFonts w:ascii="仿宋" w:eastAsia="仿宋" w:hAnsi="仿宋" w:cs="仿宋" w:hint="eastAsia"/>
                <w:sz w:val="24"/>
              </w:rPr>
              <w:t>3</w:t>
            </w:r>
          </w:p>
        </w:tc>
        <w:tc>
          <w:tcPr>
            <w:tcW w:w="3211" w:type="dxa"/>
            <w:tcBorders>
              <w:top w:val="single" w:sz="4" w:space="0" w:color="auto"/>
              <w:left w:val="single" w:sz="4" w:space="0" w:color="auto"/>
              <w:bottom w:val="single" w:sz="4" w:space="0" w:color="auto"/>
              <w:right w:val="single" w:sz="4" w:space="0" w:color="auto"/>
            </w:tcBorders>
            <w:shd w:val="clear" w:color="000000" w:fill="auto"/>
            <w:vAlign w:val="center"/>
          </w:tcPr>
          <w:p w14:paraId="76B24325" w14:textId="77777777" w:rsidR="006F696D" w:rsidRDefault="00062D60">
            <w:pPr>
              <w:rPr>
                <w:rFonts w:ascii="仿宋" w:eastAsia="仿宋" w:hAnsi="仿宋" w:cs="仿宋"/>
                <w:sz w:val="24"/>
              </w:rPr>
            </w:pPr>
            <w:proofErr w:type="spellStart"/>
            <w:r>
              <w:rPr>
                <w:rFonts w:ascii="仿宋" w:eastAsia="仿宋" w:hAnsi="仿宋" w:cs="仿宋" w:hint="eastAsia"/>
                <w:sz w:val="24"/>
              </w:rPr>
              <w:t>pvc</w:t>
            </w:r>
            <w:proofErr w:type="spellEnd"/>
            <w:r>
              <w:rPr>
                <w:rFonts w:ascii="仿宋" w:eastAsia="仿宋" w:hAnsi="仿宋" w:cs="仿宋" w:hint="eastAsia"/>
                <w:sz w:val="24"/>
              </w:rPr>
              <w:t>地面</w:t>
            </w:r>
          </w:p>
        </w:tc>
        <w:tc>
          <w:tcPr>
            <w:tcW w:w="4477" w:type="dxa"/>
            <w:tcBorders>
              <w:top w:val="single" w:sz="4" w:space="0" w:color="auto"/>
              <w:left w:val="single" w:sz="4" w:space="0" w:color="auto"/>
              <w:bottom w:val="single" w:sz="4" w:space="0" w:color="auto"/>
              <w:right w:val="single" w:sz="4" w:space="0" w:color="auto"/>
            </w:tcBorders>
            <w:shd w:val="clear" w:color="auto" w:fill="auto"/>
            <w:vAlign w:val="center"/>
          </w:tcPr>
          <w:p w14:paraId="2BAE1141" w14:textId="77777777" w:rsidR="006F696D" w:rsidRDefault="00062D60">
            <w:pPr>
              <w:rPr>
                <w:rFonts w:ascii="仿宋" w:eastAsia="仿宋" w:hAnsi="仿宋" w:cs="仿宋"/>
                <w:sz w:val="24"/>
              </w:rPr>
            </w:pPr>
            <w:r>
              <w:rPr>
                <w:rFonts w:ascii="仿宋" w:eastAsia="仿宋" w:hAnsi="仿宋" w:cs="仿宋" w:hint="eastAsia"/>
                <w:sz w:val="24"/>
              </w:rPr>
              <w:t>洁福、阿</w:t>
            </w:r>
            <w:proofErr w:type="gramStart"/>
            <w:r>
              <w:rPr>
                <w:rFonts w:ascii="仿宋" w:eastAsia="仿宋" w:hAnsi="仿宋" w:cs="仿宋" w:hint="eastAsia"/>
                <w:sz w:val="24"/>
              </w:rPr>
              <w:t>姆</w:t>
            </w:r>
            <w:proofErr w:type="gramEnd"/>
            <w:r>
              <w:rPr>
                <w:rFonts w:ascii="仿宋" w:eastAsia="仿宋" w:hAnsi="仿宋" w:cs="仿宋" w:hint="eastAsia"/>
                <w:sz w:val="24"/>
              </w:rPr>
              <w:t>斯壮、LG</w:t>
            </w:r>
          </w:p>
        </w:tc>
      </w:tr>
      <w:tr w:rsidR="006F696D" w14:paraId="4978904B" w14:textId="77777777">
        <w:trPr>
          <w:trHeight w:val="23"/>
        </w:trPr>
        <w:tc>
          <w:tcPr>
            <w:tcW w:w="8710" w:type="dxa"/>
            <w:gridSpan w:val="3"/>
            <w:tcBorders>
              <w:top w:val="single" w:sz="4" w:space="0" w:color="auto"/>
              <w:left w:val="single" w:sz="4" w:space="0" w:color="auto"/>
              <w:bottom w:val="single" w:sz="4" w:space="0" w:color="auto"/>
              <w:right w:val="single" w:sz="4" w:space="0" w:color="auto"/>
            </w:tcBorders>
            <w:shd w:val="clear" w:color="000000" w:fill="auto"/>
            <w:vAlign w:val="center"/>
          </w:tcPr>
          <w:p w14:paraId="488C2CA1" w14:textId="77777777" w:rsidR="006F696D" w:rsidRDefault="00062D60">
            <w:pPr>
              <w:rPr>
                <w:rFonts w:ascii="仿宋" w:eastAsia="仿宋" w:hAnsi="仿宋" w:cs="仿宋"/>
                <w:sz w:val="24"/>
              </w:rPr>
            </w:pPr>
            <w:r>
              <w:rPr>
                <w:rFonts w:ascii="仿宋" w:eastAsia="仿宋" w:hAnsi="仿宋" w:cs="仿宋" w:hint="eastAsia"/>
                <w:sz w:val="24"/>
              </w:rPr>
              <w:t>一、电气工程</w:t>
            </w:r>
          </w:p>
        </w:tc>
      </w:tr>
      <w:tr w:rsidR="006F696D" w14:paraId="645FC342" w14:textId="77777777">
        <w:trPr>
          <w:trHeight w:val="23"/>
        </w:trPr>
        <w:tc>
          <w:tcPr>
            <w:tcW w:w="1022" w:type="dxa"/>
            <w:tcBorders>
              <w:top w:val="single" w:sz="4" w:space="0" w:color="auto"/>
              <w:left w:val="single" w:sz="4" w:space="0" w:color="auto"/>
              <w:bottom w:val="single" w:sz="4" w:space="0" w:color="auto"/>
              <w:right w:val="single" w:sz="4" w:space="0" w:color="auto"/>
            </w:tcBorders>
            <w:shd w:val="clear" w:color="000000" w:fill="auto"/>
            <w:vAlign w:val="center"/>
          </w:tcPr>
          <w:p w14:paraId="03DF5B4F" w14:textId="77777777" w:rsidR="006F696D" w:rsidRDefault="00062D60">
            <w:pPr>
              <w:rPr>
                <w:rFonts w:ascii="仿宋" w:eastAsia="仿宋" w:hAnsi="仿宋" w:cs="仿宋"/>
                <w:sz w:val="24"/>
              </w:rPr>
            </w:pPr>
            <w:r>
              <w:rPr>
                <w:rFonts w:ascii="仿宋" w:eastAsia="仿宋" w:hAnsi="仿宋" w:cs="仿宋" w:hint="eastAsia"/>
                <w:sz w:val="24"/>
              </w:rPr>
              <w:t>1</w:t>
            </w:r>
          </w:p>
        </w:tc>
        <w:tc>
          <w:tcPr>
            <w:tcW w:w="3211" w:type="dxa"/>
            <w:tcBorders>
              <w:top w:val="single" w:sz="4" w:space="0" w:color="auto"/>
              <w:left w:val="single" w:sz="4" w:space="0" w:color="auto"/>
              <w:bottom w:val="single" w:sz="4" w:space="0" w:color="auto"/>
              <w:right w:val="single" w:sz="4" w:space="0" w:color="auto"/>
            </w:tcBorders>
            <w:shd w:val="clear" w:color="000000" w:fill="auto"/>
            <w:vAlign w:val="center"/>
          </w:tcPr>
          <w:p w14:paraId="2C24143F" w14:textId="77777777" w:rsidR="006F696D" w:rsidRDefault="00062D60">
            <w:pPr>
              <w:rPr>
                <w:rFonts w:ascii="仿宋" w:eastAsia="仿宋" w:hAnsi="仿宋" w:cs="仿宋"/>
                <w:sz w:val="24"/>
              </w:rPr>
            </w:pPr>
            <w:r>
              <w:rPr>
                <w:rFonts w:ascii="仿宋" w:eastAsia="仿宋" w:hAnsi="仿宋" w:cs="仿宋" w:hint="eastAsia"/>
                <w:sz w:val="24"/>
              </w:rPr>
              <w:t>LED净化灯具</w:t>
            </w:r>
          </w:p>
        </w:tc>
        <w:tc>
          <w:tcPr>
            <w:tcW w:w="4477" w:type="dxa"/>
            <w:tcBorders>
              <w:top w:val="single" w:sz="4" w:space="0" w:color="auto"/>
              <w:left w:val="single" w:sz="4" w:space="0" w:color="auto"/>
              <w:bottom w:val="single" w:sz="4" w:space="0" w:color="auto"/>
              <w:right w:val="single" w:sz="4" w:space="0" w:color="auto"/>
            </w:tcBorders>
            <w:shd w:val="clear" w:color="000000" w:fill="auto"/>
            <w:vAlign w:val="center"/>
          </w:tcPr>
          <w:p w14:paraId="11C31837" w14:textId="77777777" w:rsidR="006F696D" w:rsidRDefault="00062D60">
            <w:pPr>
              <w:rPr>
                <w:rFonts w:ascii="仿宋" w:eastAsia="仿宋" w:hAnsi="仿宋" w:cs="仿宋"/>
                <w:sz w:val="24"/>
              </w:rPr>
            </w:pPr>
            <w:proofErr w:type="gramStart"/>
            <w:r>
              <w:rPr>
                <w:rFonts w:ascii="仿宋" w:eastAsia="仿宋" w:hAnsi="仿宋" w:cs="仿宋" w:hint="eastAsia"/>
                <w:sz w:val="24"/>
              </w:rPr>
              <w:t>亮美聚</w:t>
            </w:r>
            <w:proofErr w:type="gramEnd"/>
            <w:r>
              <w:rPr>
                <w:rFonts w:ascii="仿宋" w:eastAsia="仿宋" w:hAnsi="仿宋" w:cs="仿宋" w:hint="eastAsia"/>
                <w:sz w:val="24"/>
              </w:rPr>
              <w:t>、欧普、雷士</w:t>
            </w:r>
          </w:p>
        </w:tc>
      </w:tr>
      <w:tr w:rsidR="006F696D" w14:paraId="7F3BA1ED" w14:textId="77777777">
        <w:trPr>
          <w:trHeight w:val="23"/>
        </w:trPr>
        <w:tc>
          <w:tcPr>
            <w:tcW w:w="1022" w:type="dxa"/>
            <w:tcBorders>
              <w:top w:val="single" w:sz="4" w:space="0" w:color="auto"/>
              <w:left w:val="single" w:sz="4" w:space="0" w:color="auto"/>
              <w:bottom w:val="single" w:sz="4" w:space="0" w:color="auto"/>
              <w:right w:val="single" w:sz="4" w:space="0" w:color="auto"/>
            </w:tcBorders>
            <w:shd w:val="clear" w:color="000000" w:fill="auto"/>
            <w:vAlign w:val="center"/>
          </w:tcPr>
          <w:p w14:paraId="0386B81C" w14:textId="77777777" w:rsidR="006F696D" w:rsidRDefault="00062D60">
            <w:pPr>
              <w:rPr>
                <w:rFonts w:ascii="仿宋" w:eastAsia="仿宋" w:hAnsi="仿宋" w:cs="仿宋"/>
                <w:sz w:val="24"/>
              </w:rPr>
            </w:pPr>
            <w:r>
              <w:rPr>
                <w:rFonts w:ascii="仿宋" w:eastAsia="仿宋" w:hAnsi="仿宋" w:cs="仿宋" w:hint="eastAsia"/>
                <w:sz w:val="24"/>
              </w:rPr>
              <w:t>2</w:t>
            </w:r>
          </w:p>
        </w:tc>
        <w:tc>
          <w:tcPr>
            <w:tcW w:w="3211" w:type="dxa"/>
            <w:tcBorders>
              <w:top w:val="single" w:sz="4" w:space="0" w:color="auto"/>
              <w:left w:val="single" w:sz="4" w:space="0" w:color="auto"/>
              <w:bottom w:val="single" w:sz="4" w:space="0" w:color="auto"/>
              <w:right w:val="single" w:sz="4" w:space="0" w:color="auto"/>
            </w:tcBorders>
            <w:shd w:val="clear" w:color="000000" w:fill="auto"/>
            <w:vAlign w:val="center"/>
          </w:tcPr>
          <w:p w14:paraId="0D22B5F3" w14:textId="77777777" w:rsidR="006F696D" w:rsidRDefault="00062D60">
            <w:pPr>
              <w:rPr>
                <w:rFonts w:ascii="仿宋" w:eastAsia="仿宋" w:hAnsi="仿宋" w:cs="仿宋"/>
                <w:sz w:val="24"/>
              </w:rPr>
            </w:pPr>
            <w:r>
              <w:rPr>
                <w:rFonts w:ascii="仿宋" w:eastAsia="仿宋" w:hAnsi="仿宋" w:cs="仿宋" w:hint="eastAsia"/>
                <w:sz w:val="24"/>
              </w:rPr>
              <w:t>配电箱元器件</w:t>
            </w:r>
          </w:p>
        </w:tc>
        <w:tc>
          <w:tcPr>
            <w:tcW w:w="4477" w:type="dxa"/>
            <w:tcBorders>
              <w:top w:val="single" w:sz="4" w:space="0" w:color="auto"/>
              <w:left w:val="single" w:sz="4" w:space="0" w:color="auto"/>
              <w:bottom w:val="single" w:sz="4" w:space="0" w:color="auto"/>
              <w:right w:val="single" w:sz="4" w:space="0" w:color="auto"/>
            </w:tcBorders>
            <w:shd w:val="clear" w:color="000000" w:fill="auto"/>
            <w:vAlign w:val="center"/>
          </w:tcPr>
          <w:p w14:paraId="2A24192E" w14:textId="77777777" w:rsidR="006F696D" w:rsidRDefault="00062D60">
            <w:pPr>
              <w:rPr>
                <w:rFonts w:ascii="仿宋" w:eastAsia="仿宋" w:hAnsi="仿宋" w:cs="仿宋"/>
                <w:sz w:val="24"/>
              </w:rPr>
            </w:pPr>
            <w:r>
              <w:rPr>
                <w:rFonts w:ascii="仿宋" w:eastAsia="仿宋" w:hAnsi="仿宋" w:cs="仿宋" w:hint="eastAsia"/>
                <w:sz w:val="24"/>
              </w:rPr>
              <w:t>正泰、常开、良信</w:t>
            </w:r>
          </w:p>
        </w:tc>
      </w:tr>
      <w:tr w:rsidR="006F696D" w14:paraId="774ABDCB" w14:textId="77777777">
        <w:trPr>
          <w:trHeight w:val="23"/>
        </w:trPr>
        <w:tc>
          <w:tcPr>
            <w:tcW w:w="1022" w:type="dxa"/>
            <w:tcBorders>
              <w:top w:val="single" w:sz="4" w:space="0" w:color="auto"/>
              <w:left w:val="single" w:sz="4" w:space="0" w:color="auto"/>
              <w:bottom w:val="single" w:sz="4" w:space="0" w:color="auto"/>
              <w:right w:val="single" w:sz="4" w:space="0" w:color="auto"/>
            </w:tcBorders>
            <w:shd w:val="clear" w:color="000000" w:fill="auto"/>
            <w:vAlign w:val="center"/>
          </w:tcPr>
          <w:p w14:paraId="429E333F" w14:textId="77777777" w:rsidR="006F696D" w:rsidRDefault="00062D60">
            <w:pPr>
              <w:rPr>
                <w:rFonts w:ascii="仿宋" w:eastAsia="仿宋" w:hAnsi="仿宋" w:cs="仿宋"/>
                <w:sz w:val="24"/>
              </w:rPr>
            </w:pPr>
            <w:r>
              <w:rPr>
                <w:rFonts w:ascii="仿宋" w:eastAsia="仿宋" w:hAnsi="仿宋" w:cs="仿宋" w:hint="eastAsia"/>
                <w:sz w:val="24"/>
              </w:rPr>
              <w:t>3</w:t>
            </w:r>
          </w:p>
        </w:tc>
        <w:tc>
          <w:tcPr>
            <w:tcW w:w="3211" w:type="dxa"/>
            <w:tcBorders>
              <w:top w:val="single" w:sz="4" w:space="0" w:color="auto"/>
              <w:left w:val="single" w:sz="4" w:space="0" w:color="auto"/>
              <w:bottom w:val="single" w:sz="4" w:space="0" w:color="auto"/>
              <w:right w:val="single" w:sz="4" w:space="0" w:color="auto"/>
            </w:tcBorders>
            <w:shd w:val="clear" w:color="000000" w:fill="auto"/>
            <w:vAlign w:val="center"/>
          </w:tcPr>
          <w:p w14:paraId="57B697DF" w14:textId="77777777" w:rsidR="006F696D" w:rsidRDefault="00062D60">
            <w:pPr>
              <w:rPr>
                <w:rFonts w:ascii="仿宋" w:eastAsia="仿宋" w:hAnsi="仿宋" w:cs="仿宋"/>
                <w:sz w:val="24"/>
              </w:rPr>
            </w:pPr>
            <w:r>
              <w:rPr>
                <w:rFonts w:ascii="仿宋" w:eastAsia="仿宋" w:hAnsi="仿宋" w:cs="仿宋" w:hint="eastAsia"/>
                <w:sz w:val="24"/>
              </w:rPr>
              <w:t>电线电缆</w:t>
            </w:r>
          </w:p>
        </w:tc>
        <w:tc>
          <w:tcPr>
            <w:tcW w:w="4477" w:type="dxa"/>
            <w:tcBorders>
              <w:top w:val="single" w:sz="4" w:space="0" w:color="auto"/>
              <w:left w:val="single" w:sz="4" w:space="0" w:color="auto"/>
              <w:bottom w:val="single" w:sz="4" w:space="0" w:color="auto"/>
              <w:right w:val="single" w:sz="4" w:space="0" w:color="auto"/>
            </w:tcBorders>
            <w:shd w:val="clear" w:color="000000" w:fill="auto"/>
            <w:vAlign w:val="center"/>
          </w:tcPr>
          <w:p w14:paraId="738E3D6B" w14:textId="77777777" w:rsidR="006F696D" w:rsidRDefault="00062D60">
            <w:pPr>
              <w:rPr>
                <w:rFonts w:ascii="仿宋" w:eastAsia="仿宋" w:hAnsi="仿宋" w:cs="仿宋"/>
                <w:sz w:val="24"/>
              </w:rPr>
            </w:pPr>
            <w:r>
              <w:rPr>
                <w:rFonts w:ascii="仿宋" w:eastAsia="仿宋" w:hAnsi="仿宋" w:cs="仿宋" w:hint="eastAsia"/>
                <w:sz w:val="24"/>
              </w:rPr>
              <w:t>江南、远东、上上</w:t>
            </w:r>
          </w:p>
        </w:tc>
      </w:tr>
      <w:tr w:rsidR="006F696D" w14:paraId="79EBFE69" w14:textId="77777777">
        <w:trPr>
          <w:trHeight w:val="23"/>
        </w:trPr>
        <w:tc>
          <w:tcPr>
            <w:tcW w:w="1022" w:type="dxa"/>
            <w:tcBorders>
              <w:top w:val="single" w:sz="4" w:space="0" w:color="auto"/>
              <w:left w:val="single" w:sz="4" w:space="0" w:color="auto"/>
              <w:bottom w:val="single" w:sz="4" w:space="0" w:color="auto"/>
              <w:right w:val="single" w:sz="4" w:space="0" w:color="auto"/>
            </w:tcBorders>
            <w:shd w:val="clear" w:color="000000" w:fill="auto"/>
            <w:vAlign w:val="center"/>
          </w:tcPr>
          <w:p w14:paraId="656F6CBF" w14:textId="77777777" w:rsidR="006F696D" w:rsidRDefault="00062D60">
            <w:pPr>
              <w:rPr>
                <w:rFonts w:ascii="仿宋" w:eastAsia="仿宋" w:hAnsi="仿宋" w:cs="仿宋"/>
                <w:sz w:val="24"/>
              </w:rPr>
            </w:pPr>
            <w:r>
              <w:rPr>
                <w:rFonts w:ascii="仿宋" w:eastAsia="仿宋" w:hAnsi="仿宋" w:cs="仿宋" w:hint="eastAsia"/>
                <w:sz w:val="24"/>
              </w:rPr>
              <w:t>4</w:t>
            </w:r>
          </w:p>
        </w:tc>
        <w:tc>
          <w:tcPr>
            <w:tcW w:w="3211" w:type="dxa"/>
            <w:tcBorders>
              <w:top w:val="single" w:sz="4" w:space="0" w:color="auto"/>
              <w:left w:val="single" w:sz="4" w:space="0" w:color="auto"/>
              <w:bottom w:val="single" w:sz="4" w:space="0" w:color="auto"/>
              <w:right w:val="single" w:sz="4" w:space="0" w:color="auto"/>
            </w:tcBorders>
            <w:shd w:val="clear" w:color="000000" w:fill="auto"/>
            <w:vAlign w:val="center"/>
          </w:tcPr>
          <w:p w14:paraId="0C6ABD32" w14:textId="77777777" w:rsidR="006F696D" w:rsidRDefault="00062D60">
            <w:pPr>
              <w:rPr>
                <w:rFonts w:ascii="仿宋" w:eastAsia="仿宋" w:hAnsi="仿宋" w:cs="仿宋"/>
                <w:sz w:val="24"/>
              </w:rPr>
            </w:pPr>
            <w:r>
              <w:rPr>
                <w:rFonts w:ascii="仿宋" w:eastAsia="仿宋" w:hAnsi="仿宋" w:cs="仿宋" w:hint="eastAsia"/>
                <w:sz w:val="24"/>
              </w:rPr>
              <w:t>插座、开关</w:t>
            </w:r>
          </w:p>
        </w:tc>
        <w:tc>
          <w:tcPr>
            <w:tcW w:w="4477" w:type="dxa"/>
            <w:tcBorders>
              <w:top w:val="single" w:sz="4" w:space="0" w:color="auto"/>
              <w:left w:val="single" w:sz="4" w:space="0" w:color="auto"/>
              <w:bottom w:val="single" w:sz="4" w:space="0" w:color="auto"/>
              <w:right w:val="single" w:sz="4" w:space="0" w:color="auto"/>
            </w:tcBorders>
            <w:shd w:val="clear" w:color="000000" w:fill="auto"/>
            <w:vAlign w:val="center"/>
          </w:tcPr>
          <w:p w14:paraId="773254AF" w14:textId="77777777" w:rsidR="006F696D" w:rsidRDefault="00062D60">
            <w:pPr>
              <w:rPr>
                <w:rFonts w:ascii="仿宋" w:eastAsia="仿宋" w:hAnsi="仿宋" w:cs="仿宋"/>
                <w:sz w:val="24"/>
              </w:rPr>
            </w:pPr>
            <w:r>
              <w:rPr>
                <w:rFonts w:ascii="仿宋" w:eastAsia="仿宋" w:hAnsi="仿宋" w:cs="仿宋" w:hint="eastAsia"/>
                <w:sz w:val="24"/>
              </w:rPr>
              <w:t>施耐德/罗格朗/西门子</w:t>
            </w:r>
          </w:p>
        </w:tc>
      </w:tr>
      <w:tr w:rsidR="006F696D" w14:paraId="1CB0EC5D" w14:textId="77777777">
        <w:trPr>
          <w:trHeight w:val="23"/>
        </w:trPr>
        <w:tc>
          <w:tcPr>
            <w:tcW w:w="8710" w:type="dxa"/>
            <w:gridSpan w:val="3"/>
            <w:tcBorders>
              <w:top w:val="single" w:sz="4" w:space="0" w:color="auto"/>
              <w:left w:val="single" w:sz="4" w:space="0" w:color="auto"/>
              <w:bottom w:val="single" w:sz="4" w:space="0" w:color="auto"/>
              <w:right w:val="single" w:sz="4" w:space="0" w:color="auto"/>
            </w:tcBorders>
            <w:vAlign w:val="center"/>
          </w:tcPr>
          <w:p w14:paraId="5ACFBF20" w14:textId="77777777" w:rsidR="006F696D" w:rsidRDefault="00062D60">
            <w:pPr>
              <w:rPr>
                <w:rFonts w:ascii="仿宋" w:eastAsia="仿宋" w:hAnsi="仿宋" w:cs="仿宋"/>
                <w:sz w:val="24"/>
              </w:rPr>
            </w:pPr>
            <w:r>
              <w:rPr>
                <w:rFonts w:ascii="仿宋" w:eastAsia="仿宋" w:hAnsi="仿宋" w:cs="仿宋" w:hint="eastAsia"/>
                <w:sz w:val="24"/>
              </w:rPr>
              <w:t>二、实验室家具设备推荐品牌要求</w:t>
            </w:r>
          </w:p>
        </w:tc>
      </w:tr>
      <w:tr w:rsidR="006F696D" w14:paraId="18CB6A62" w14:textId="77777777">
        <w:trPr>
          <w:trHeight w:val="23"/>
        </w:trPr>
        <w:tc>
          <w:tcPr>
            <w:tcW w:w="1022" w:type="dxa"/>
            <w:tcBorders>
              <w:top w:val="single" w:sz="4" w:space="0" w:color="auto"/>
              <w:left w:val="single" w:sz="4" w:space="0" w:color="auto"/>
              <w:bottom w:val="single" w:sz="4" w:space="0" w:color="auto"/>
              <w:right w:val="single" w:sz="4" w:space="0" w:color="auto"/>
            </w:tcBorders>
            <w:vAlign w:val="center"/>
          </w:tcPr>
          <w:p w14:paraId="25993210" w14:textId="77777777" w:rsidR="006F696D" w:rsidRDefault="00062D60">
            <w:pPr>
              <w:rPr>
                <w:rFonts w:ascii="仿宋" w:eastAsia="仿宋" w:hAnsi="仿宋" w:cs="仿宋"/>
                <w:sz w:val="24"/>
              </w:rPr>
            </w:pPr>
            <w:r>
              <w:rPr>
                <w:rFonts w:ascii="仿宋" w:eastAsia="仿宋" w:hAnsi="仿宋" w:cs="仿宋" w:hint="eastAsia"/>
                <w:sz w:val="24"/>
              </w:rPr>
              <w:t>1</w:t>
            </w:r>
          </w:p>
        </w:tc>
        <w:tc>
          <w:tcPr>
            <w:tcW w:w="3211" w:type="dxa"/>
            <w:tcBorders>
              <w:top w:val="single" w:sz="4" w:space="0" w:color="auto"/>
              <w:left w:val="single" w:sz="4" w:space="0" w:color="auto"/>
              <w:bottom w:val="single" w:sz="4" w:space="0" w:color="auto"/>
              <w:right w:val="single" w:sz="4" w:space="0" w:color="auto"/>
            </w:tcBorders>
            <w:vAlign w:val="center"/>
          </w:tcPr>
          <w:p w14:paraId="59D53547" w14:textId="77777777" w:rsidR="006F696D" w:rsidRDefault="00062D60">
            <w:pPr>
              <w:rPr>
                <w:rFonts w:ascii="仿宋" w:eastAsia="仿宋" w:hAnsi="仿宋" w:cs="仿宋"/>
                <w:sz w:val="24"/>
              </w:rPr>
            </w:pPr>
            <w:r>
              <w:rPr>
                <w:rFonts w:ascii="仿宋" w:eastAsia="仿宋" w:hAnsi="仿宋" w:cs="仿宋" w:hint="eastAsia"/>
                <w:sz w:val="24"/>
              </w:rPr>
              <w:t>台面</w:t>
            </w:r>
          </w:p>
        </w:tc>
        <w:tc>
          <w:tcPr>
            <w:tcW w:w="4477" w:type="dxa"/>
            <w:tcBorders>
              <w:top w:val="single" w:sz="4" w:space="0" w:color="auto"/>
              <w:left w:val="single" w:sz="4" w:space="0" w:color="auto"/>
              <w:bottom w:val="single" w:sz="4" w:space="0" w:color="auto"/>
              <w:right w:val="single" w:sz="4" w:space="0" w:color="auto"/>
            </w:tcBorders>
            <w:vAlign w:val="center"/>
          </w:tcPr>
          <w:p w14:paraId="3FF241C7" w14:textId="77777777" w:rsidR="006F696D" w:rsidRDefault="00062D60">
            <w:pPr>
              <w:rPr>
                <w:rFonts w:ascii="仿宋" w:eastAsia="仿宋" w:hAnsi="仿宋" w:cs="仿宋"/>
                <w:sz w:val="24"/>
              </w:rPr>
            </w:pPr>
            <w:r>
              <w:rPr>
                <w:rFonts w:ascii="仿宋" w:eastAsia="仿宋" w:hAnsi="仿宋" w:cs="仿宋" w:hint="eastAsia"/>
                <w:sz w:val="24"/>
              </w:rPr>
              <w:t>富美家、优盛美、佛雅</w:t>
            </w:r>
          </w:p>
        </w:tc>
      </w:tr>
      <w:tr w:rsidR="006F696D" w14:paraId="7786D34B" w14:textId="77777777">
        <w:trPr>
          <w:trHeight w:val="23"/>
        </w:trPr>
        <w:tc>
          <w:tcPr>
            <w:tcW w:w="1022" w:type="dxa"/>
            <w:tcBorders>
              <w:top w:val="single" w:sz="4" w:space="0" w:color="auto"/>
              <w:left w:val="single" w:sz="4" w:space="0" w:color="auto"/>
              <w:bottom w:val="single" w:sz="4" w:space="0" w:color="auto"/>
              <w:right w:val="single" w:sz="4" w:space="0" w:color="auto"/>
            </w:tcBorders>
            <w:vAlign w:val="center"/>
          </w:tcPr>
          <w:p w14:paraId="26C46FBF" w14:textId="77777777" w:rsidR="006F696D" w:rsidRDefault="00062D60">
            <w:pPr>
              <w:rPr>
                <w:rFonts w:ascii="仿宋" w:eastAsia="仿宋" w:hAnsi="仿宋" w:cs="仿宋"/>
                <w:sz w:val="24"/>
              </w:rPr>
            </w:pPr>
            <w:r>
              <w:rPr>
                <w:rFonts w:ascii="仿宋" w:eastAsia="仿宋" w:hAnsi="仿宋" w:cs="仿宋" w:hint="eastAsia"/>
                <w:sz w:val="24"/>
              </w:rPr>
              <w:t>2</w:t>
            </w:r>
          </w:p>
        </w:tc>
        <w:tc>
          <w:tcPr>
            <w:tcW w:w="3211" w:type="dxa"/>
            <w:tcBorders>
              <w:top w:val="single" w:sz="4" w:space="0" w:color="auto"/>
              <w:left w:val="single" w:sz="4" w:space="0" w:color="auto"/>
              <w:bottom w:val="single" w:sz="4" w:space="0" w:color="auto"/>
              <w:right w:val="single" w:sz="4" w:space="0" w:color="auto"/>
            </w:tcBorders>
            <w:vAlign w:val="center"/>
          </w:tcPr>
          <w:p w14:paraId="74E4F9B8" w14:textId="77777777" w:rsidR="006F696D" w:rsidRDefault="00062D60">
            <w:pPr>
              <w:rPr>
                <w:rFonts w:ascii="仿宋" w:eastAsia="仿宋" w:hAnsi="仿宋" w:cs="仿宋"/>
                <w:sz w:val="24"/>
              </w:rPr>
            </w:pPr>
            <w:r>
              <w:rPr>
                <w:rFonts w:ascii="仿宋" w:eastAsia="仿宋" w:hAnsi="仿宋" w:cs="仿宋" w:hint="eastAsia"/>
                <w:sz w:val="24"/>
              </w:rPr>
              <w:t>三口水龙头</w:t>
            </w:r>
          </w:p>
        </w:tc>
        <w:tc>
          <w:tcPr>
            <w:tcW w:w="4477" w:type="dxa"/>
            <w:tcBorders>
              <w:top w:val="single" w:sz="4" w:space="0" w:color="auto"/>
              <w:left w:val="single" w:sz="4" w:space="0" w:color="auto"/>
              <w:bottom w:val="single" w:sz="4" w:space="0" w:color="auto"/>
              <w:right w:val="single" w:sz="4" w:space="0" w:color="auto"/>
            </w:tcBorders>
            <w:vAlign w:val="center"/>
          </w:tcPr>
          <w:p w14:paraId="1A4466B6" w14:textId="77777777" w:rsidR="006F696D" w:rsidRDefault="00062D60">
            <w:pPr>
              <w:rPr>
                <w:rFonts w:ascii="仿宋" w:eastAsia="仿宋" w:hAnsi="仿宋" w:cs="仿宋"/>
                <w:sz w:val="24"/>
              </w:rPr>
            </w:pPr>
            <w:proofErr w:type="gramStart"/>
            <w:r>
              <w:rPr>
                <w:rFonts w:ascii="仿宋" w:eastAsia="仿宋" w:hAnsi="仿宋" w:cs="仿宋" w:hint="eastAsia"/>
                <w:sz w:val="24"/>
              </w:rPr>
              <w:t>上海台雄</w:t>
            </w:r>
            <w:proofErr w:type="gramEnd"/>
            <w:r>
              <w:rPr>
                <w:rFonts w:ascii="仿宋" w:eastAsia="仿宋" w:hAnsi="仿宋" w:cs="仿宋" w:hint="eastAsia"/>
                <w:sz w:val="24"/>
              </w:rPr>
              <w:t>SAN、浙江科恩、广州博朗</w:t>
            </w:r>
          </w:p>
        </w:tc>
      </w:tr>
      <w:tr w:rsidR="006F696D" w14:paraId="668DFBB7" w14:textId="77777777">
        <w:trPr>
          <w:trHeight w:val="23"/>
        </w:trPr>
        <w:tc>
          <w:tcPr>
            <w:tcW w:w="1022" w:type="dxa"/>
            <w:tcBorders>
              <w:top w:val="single" w:sz="4" w:space="0" w:color="auto"/>
              <w:left w:val="single" w:sz="4" w:space="0" w:color="auto"/>
              <w:bottom w:val="single" w:sz="4" w:space="0" w:color="auto"/>
              <w:right w:val="single" w:sz="4" w:space="0" w:color="auto"/>
            </w:tcBorders>
            <w:vAlign w:val="center"/>
          </w:tcPr>
          <w:p w14:paraId="00E70E83" w14:textId="77777777" w:rsidR="006F696D" w:rsidRDefault="00062D60">
            <w:pPr>
              <w:rPr>
                <w:rFonts w:ascii="仿宋" w:eastAsia="仿宋" w:hAnsi="仿宋" w:cs="仿宋"/>
                <w:sz w:val="24"/>
              </w:rPr>
            </w:pPr>
            <w:r>
              <w:rPr>
                <w:rFonts w:ascii="仿宋" w:eastAsia="仿宋" w:hAnsi="仿宋" w:cs="仿宋" w:hint="eastAsia"/>
                <w:sz w:val="24"/>
              </w:rPr>
              <w:t>3</w:t>
            </w:r>
          </w:p>
        </w:tc>
        <w:tc>
          <w:tcPr>
            <w:tcW w:w="3211" w:type="dxa"/>
            <w:tcBorders>
              <w:top w:val="single" w:sz="4" w:space="0" w:color="auto"/>
              <w:left w:val="single" w:sz="4" w:space="0" w:color="auto"/>
              <w:bottom w:val="single" w:sz="4" w:space="0" w:color="auto"/>
              <w:right w:val="single" w:sz="4" w:space="0" w:color="auto"/>
            </w:tcBorders>
            <w:vAlign w:val="center"/>
          </w:tcPr>
          <w:p w14:paraId="74C0A27A" w14:textId="77777777" w:rsidR="006F696D" w:rsidRDefault="00062D60">
            <w:pPr>
              <w:rPr>
                <w:rFonts w:ascii="仿宋" w:eastAsia="仿宋" w:hAnsi="仿宋" w:cs="仿宋"/>
                <w:sz w:val="24"/>
              </w:rPr>
            </w:pPr>
            <w:r>
              <w:rPr>
                <w:rFonts w:ascii="仿宋" w:eastAsia="仿宋" w:hAnsi="仿宋" w:cs="仿宋" w:hint="eastAsia"/>
                <w:sz w:val="24"/>
              </w:rPr>
              <w:t>PP水槽</w:t>
            </w:r>
          </w:p>
        </w:tc>
        <w:tc>
          <w:tcPr>
            <w:tcW w:w="4477" w:type="dxa"/>
            <w:tcBorders>
              <w:top w:val="single" w:sz="4" w:space="0" w:color="auto"/>
              <w:left w:val="single" w:sz="4" w:space="0" w:color="auto"/>
              <w:bottom w:val="single" w:sz="4" w:space="0" w:color="auto"/>
              <w:right w:val="single" w:sz="4" w:space="0" w:color="auto"/>
            </w:tcBorders>
            <w:vAlign w:val="center"/>
          </w:tcPr>
          <w:p w14:paraId="47C0D206" w14:textId="77777777" w:rsidR="006F696D" w:rsidRDefault="00062D60">
            <w:pPr>
              <w:rPr>
                <w:rFonts w:ascii="仿宋" w:eastAsia="仿宋" w:hAnsi="仿宋" w:cs="仿宋"/>
                <w:sz w:val="24"/>
              </w:rPr>
            </w:pPr>
            <w:proofErr w:type="gramStart"/>
            <w:r>
              <w:rPr>
                <w:rFonts w:ascii="仿宋" w:eastAsia="仿宋" w:hAnsi="仿宋" w:cs="仿宋" w:hint="eastAsia"/>
                <w:sz w:val="24"/>
              </w:rPr>
              <w:t>上海台雄</w:t>
            </w:r>
            <w:proofErr w:type="gramEnd"/>
            <w:r>
              <w:rPr>
                <w:rFonts w:ascii="仿宋" w:eastAsia="仿宋" w:hAnsi="仿宋" w:cs="仿宋" w:hint="eastAsia"/>
                <w:sz w:val="24"/>
              </w:rPr>
              <w:t>SAN、浙江科恩、广州博朗</w:t>
            </w:r>
          </w:p>
        </w:tc>
      </w:tr>
      <w:tr w:rsidR="006F696D" w14:paraId="1F898718" w14:textId="77777777">
        <w:trPr>
          <w:trHeight w:val="23"/>
        </w:trPr>
        <w:tc>
          <w:tcPr>
            <w:tcW w:w="1022" w:type="dxa"/>
            <w:tcBorders>
              <w:top w:val="single" w:sz="4" w:space="0" w:color="auto"/>
              <w:left w:val="single" w:sz="4" w:space="0" w:color="auto"/>
              <w:bottom w:val="single" w:sz="4" w:space="0" w:color="auto"/>
              <w:right w:val="single" w:sz="4" w:space="0" w:color="auto"/>
            </w:tcBorders>
            <w:vAlign w:val="center"/>
          </w:tcPr>
          <w:p w14:paraId="1487F429" w14:textId="77777777" w:rsidR="006F696D" w:rsidRDefault="00062D60">
            <w:pPr>
              <w:rPr>
                <w:rFonts w:ascii="仿宋" w:eastAsia="仿宋" w:hAnsi="仿宋" w:cs="仿宋"/>
                <w:sz w:val="24"/>
              </w:rPr>
            </w:pPr>
            <w:r>
              <w:rPr>
                <w:rFonts w:ascii="仿宋" w:eastAsia="仿宋" w:hAnsi="仿宋" w:cs="仿宋" w:hint="eastAsia"/>
                <w:sz w:val="24"/>
              </w:rPr>
              <w:t>4</w:t>
            </w:r>
          </w:p>
        </w:tc>
        <w:tc>
          <w:tcPr>
            <w:tcW w:w="3211" w:type="dxa"/>
            <w:tcBorders>
              <w:top w:val="single" w:sz="4" w:space="0" w:color="auto"/>
              <w:left w:val="single" w:sz="4" w:space="0" w:color="auto"/>
              <w:bottom w:val="single" w:sz="4" w:space="0" w:color="auto"/>
              <w:right w:val="single" w:sz="4" w:space="0" w:color="auto"/>
            </w:tcBorders>
            <w:vAlign w:val="center"/>
          </w:tcPr>
          <w:p w14:paraId="02C35F4B" w14:textId="77777777" w:rsidR="006F696D" w:rsidRDefault="00062D60">
            <w:pPr>
              <w:rPr>
                <w:rFonts w:ascii="仿宋" w:eastAsia="仿宋" w:hAnsi="仿宋" w:cs="仿宋"/>
                <w:sz w:val="24"/>
              </w:rPr>
            </w:pPr>
            <w:proofErr w:type="gramStart"/>
            <w:r>
              <w:rPr>
                <w:rFonts w:ascii="仿宋" w:eastAsia="仿宋" w:hAnsi="仿宋" w:cs="仿宋" w:hint="eastAsia"/>
                <w:sz w:val="24"/>
              </w:rPr>
              <w:t>洗眼器</w:t>
            </w:r>
            <w:proofErr w:type="gramEnd"/>
          </w:p>
        </w:tc>
        <w:tc>
          <w:tcPr>
            <w:tcW w:w="4477" w:type="dxa"/>
            <w:tcBorders>
              <w:top w:val="single" w:sz="4" w:space="0" w:color="auto"/>
              <w:left w:val="single" w:sz="4" w:space="0" w:color="auto"/>
              <w:bottom w:val="single" w:sz="4" w:space="0" w:color="auto"/>
              <w:right w:val="single" w:sz="4" w:space="0" w:color="auto"/>
            </w:tcBorders>
            <w:vAlign w:val="center"/>
          </w:tcPr>
          <w:p w14:paraId="28011216" w14:textId="77777777" w:rsidR="006F696D" w:rsidRDefault="00062D60">
            <w:pPr>
              <w:rPr>
                <w:rFonts w:ascii="仿宋" w:eastAsia="仿宋" w:hAnsi="仿宋" w:cs="仿宋"/>
                <w:sz w:val="24"/>
              </w:rPr>
            </w:pPr>
            <w:proofErr w:type="gramStart"/>
            <w:r>
              <w:rPr>
                <w:rFonts w:ascii="仿宋" w:eastAsia="仿宋" w:hAnsi="仿宋" w:cs="仿宋" w:hint="eastAsia"/>
                <w:sz w:val="24"/>
              </w:rPr>
              <w:t>上海台雄</w:t>
            </w:r>
            <w:proofErr w:type="gramEnd"/>
            <w:r>
              <w:rPr>
                <w:rFonts w:ascii="仿宋" w:eastAsia="仿宋" w:hAnsi="仿宋" w:cs="仿宋" w:hint="eastAsia"/>
                <w:sz w:val="24"/>
              </w:rPr>
              <w:t>SAN、浙江科恩、广州博朗</w:t>
            </w:r>
          </w:p>
        </w:tc>
      </w:tr>
      <w:tr w:rsidR="006F696D" w14:paraId="208A2D71" w14:textId="77777777">
        <w:trPr>
          <w:trHeight w:val="23"/>
        </w:trPr>
        <w:tc>
          <w:tcPr>
            <w:tcW w:w="1022" w:type="dxa"/>
            <w:tcBorders>
              <w:top w:val="single" w:sz="4" w:space="0" w:color="auto"/>
              <w:left w:val="single" w:sz="4" w:space="0" w:color="auto"/>
              <w:bottom w:val="single" w:sz="4" w:space="0" w:color="auto"/>
              <w:right w:val="single" w:sz="4" w:space="0" w:color="auto"/>
            </w:tcBorders>
            <w:vAlign w:val="center"/>
          </w:tcPr>
          <w:p w14:paraId="0F68E904" w14:textId="77777777" w:rsidR="006F696D" w:rsidRDefault="00062D60">
            <w:pPr>
              <w:rPr>
                <w:rFonts w:ascii="仿宋" w:eastAsia="仿宋" w:hAnsi="仿宋" w:cs="仿宋"/>
                <w:sz w:val="24"/>
              </w:rPr>
            </w:pPr>
            <w:r>
              <w:rPr>
                <w:rFonts w:ascii="仿宋" w:eastAsia="仿宋" w:hAnsi="仿宋" w:cs="仿宋" w:hint="eastAsia"/>
                <w:sz w:val="24"/>
              </w:rPr>
              <w:lastRenderedPageBreak/>
              <w:t>5</w:t>
            </w:r>
          </w:p>
        </w:tc>
        <w:tc>
          <w:tcPr>
            <w:tcW w:w="3211" w:type="dxa"/>
            <w:tcBorders>
              <w:top w:val="single" w:sz="4" w:space="0" w:color="auto"/>
              <w:left w:val="single" w:sz="4" w:space="0" w:color="auto"/>
              <w:bottom w:val="single" w:sz="4" w:space="0" w:color="auto"/>
              <w:right w:val="single" w:sz="4" w:space="0" w:color="auto"/>
            </w:tcBorders>
            <w:shd w:val="clear" w:color="auto" w:fill="auto"/>
            <w:vAlign w:val="center"/>
          </w:tcPr>
          <w:p w14:paraId="1317C366" w14:textId="77777777" w:rsidR="006F696D" w:rsidRDefault="00062D60">
            <w:pPr>
              <w:rPr>
                <w:rFonts w:ascii="仿宋" w:eastAsia="仿宋" w:hAnsi="仿宋" w:cs="仿宋"/>
                <w:sz w:val="24"/>
              </w:rPr>
            </w:pPr>
            <w:r>
              <w:rPr>
                <w:rFonts w:ascii="仿宋" w:eastAsia="仿宋" w:hAnsi="仿宋" w:cs="仿宋" w:hint="eastAsia"/>
                <w:sz w:val="24"/>
              </w:rPr>
              <w:t>86型插座</w:t>
            </w:r>
          </w:p>
        </w:tc>
        <w:tc>
          <w:tcPr>
            <w:tcW w:w="4477" w:type="dxa"/>
            <w:tcBorders>
              <w:top w:val="single" w:sz="4" w:space="0" w:color="auto"/>
              <w:left w:val="single" w:sz="4" w:space="0" w:color="auto"/>
              <w:bottom w:val="single" w:sz="4" w:space="0" w:color="auto"/>
              <w:right w:val="single" w:sz="4" w:space="0" w:color="auto"/>
            </w:tcBorders>
            <w:shd w:val="clear" w:color="auto" w:fill="auto"/>
            <w:vAlign w:val="center"/>
          </w:tcPr>
          <w:p w14:paraId="17A3496B" w14:textId="77777777" w:rsidR="006F696D" w:rsidRDefault="00062D60">
            <w:pPr>
              <w:rPr>
                <w:rFonts w:ascii="仿宋" w:eastAsia="仿宋" w:hAnsi="仿宋" w:cs="仿宋"/>
                <w:sz w:val="24"/>
              </w:rPr>
            </w:pPr>
            <w:r>
              <w:rPr>
                <w:rFonts w:ascii="仿宋" w:eastAsia="仿宋" w:hAnsi="仿宋" w:cs="仿宋" w:hint="eastAsia"/>
                <w:sz w:val="24"/>
              </w:rPr>
              <w:t>施耐德/罗格朗/西门子</w:t>
            </w:r>
          </w:p>
        </w:tc>
      </w:tr>
    </w:tbl>
    <w:p w14:paraId="468FB837" w14:textId="77777777" w:rsidR="006F696D" w:rsidRDefault="00062D60">
      <w:pPr>
        <w:pStyle w:val="1"/>
        <w:jc w:val="center"/>
        <w:rPr>
          <w:rFonts w:ascii="仿宋_GB2312" w:eastAsia="仿宋_GB2312" w:hAnsi="宋体"/>
          <w:snapToGrid w:val="0"/>
        </w:rPr>
      </w:pPr>
      <w:bookmarkStart w:id="16" w:name="_Toc21313"/>
      <w:r>
        <w:rPr>
          <w:rFonts w:ascii="仿宋" w:eastAsia="仿宋" w:hAnsi="仿宋" w:cs="仿宋" w:hint="eastAsia"/>
          <w:sz w:val="40"/>
          <w:szCs w:val="40"/>
        </w:rPr>
        <w:t>第四</w:t>
      </w:r>
      <w:proofErr w:type="gramStart"/>
      <w:r>
        <w:rPr>
          <w:rFonts w:ascii="仿宋" w:eastAsia="仿宋" w:hAnsi="仿宋" w:cs="仿宋" w:hint="eastAsia"/>
          <w:sz w:val="40"/>
          <w:szCs w:val="40"/>
        </w:rPr>
        <w:t>章工程</w:t>
      </w:r>
      <w:proofErr w:type="gramEnd"/>
      <w:r>
        <w:rPr>
          <w:rFonts w:ascii="仿宋" w:eastAsia="仿宋" w:hAnsi="仿宋" w:cs="仿宋" w:hint="eastAsia"/>
          <w:sz w:val="40"/>
          <w:szCs w:val="40"/>
        </w:rPr>
        <w:t>要求及说明</w:t>
      </w:r>
      <w:bookmarkEnd w:id="16"/>
    </w:p>
    <w:p w14:paraId="244E98AF" w14:textId="77777777" w:rsidR="006F696D" w:rsidRDefault="00062D60">
      <w:pPr>
        <w:spacing w:line="380" w:lineRule="exact"/>
        <w:ind w:firstLine="461"/>
        <w:rPr>
          <w:rFonts w:ascii="仿宋_GB2312" w:eastAsia="仿宋_GB2312" w:hAnsi="宋体"/>
          <w:snapToGrid w:val="0"/>
          <w:sz w:val="24"/>
        </w:rPr>
      </w:pPr>
      <w:r>
        <w:rPr>
          <w:rFonts w:ascii="仿宋_GB2312" w:eastAsia="仿宋_GB2312" w:hAnsi="宋体" w:hint="eastAsia"/>
          <w:snapToGrid w:val="0"/>
          <w:sz w:val="24"/>
        </w:rPr>
        <w:t>1. 改造及采购内容：</w:t>
      </w:r>
      <w:r>
        <w:rPr>
          <w:rFonts w:ascii="仿宋" w:eastAsia="仿宋" w:hAnsi="仿宋" w:cs="仿宋" w:hint="eastAsia"/>
          <w:sz w:val="24"/>
        </w:rPr>
        <w:t>本项目为一楼A127实验室改造项目，包含实验室工艺平面、装修、暖通、电气、实验家具等</w:t>
      </w:r>
      <w:r>
        <w:rPr>
          <w:rFonts w:ascii="仿宋_GB2312" w:eastAsia="仿宋_GB2312" w:hAnsi="宋体" w:hint="eastAsia"/>
          <w:snapToGrid w:val="0"/>
          <w:sz w:val="24"/>
        </w:rPr>
        <w:t xml:space="preserve">采购及安装工程，涉及空间布局优化（含吊顶、墙体、地面改造）、电气及弱电系统布设、实验家具采购等，具体以工程量清单及施工图纸为准 </w:t>
      </w:r>
    </w:p>
    <w:p w14:paraId="14B7884B" w14:textId="77777777" w:rsidR="006F696D" w:rsidRDefault="00062D60">
      <w:pPr>
        <w:spacing w:line="380" w:lineRule="exact"/>
        <w:ind w:firstLine="461"/>
        <w:rPr>
          <w:rFonts w:ascii="仿宋_GB2312" w:eastAsia="仿宋_GB2312" w:hAnsi="宋体"/>
          <w:snapToGrid w:val="0"/>
          <w:sz w:val="24"/>
        </w:rPr>
      </w:pPr>
      <w:r>
        <w:rPr>
          <w:rFonts w:ascii="仿宋_GB2312" w:eastAsia="仿宋_GB2312" w:hAnsi="宋体" w:hint="eastAsia"/>
          <w:snapToGrid w:val="0"/>
          <w:sz w:val="24"/>
        </w:rPr>
        <w:t>2. 服务地点：南京大学</w:t>
      </w:r>
      <w:proofErr w:type="gramStart"/>
      <w:r>
        <w:rPr>
          <w:rFonts w:ascii="仿宋_GB2312" w:eastAsia="仿宋_GB2312" w:hAnsi="宋体" w:hint="eastAsia"/>
          <w:snapToGrid w:val="0"/>
          <w:sz w:val="24"/>
        </w:rPr>
        <w:t>仙</w:t>
      </w:r>
      <w:proofErr w:type="gramEnd"/>
      <w:r>
        <w:rPr>
          <w:rFonts w:ascii="仿宋_GB2312" w:eastAsia="仿宋_GB2312" w:hAnsi="宋体" w:hint="eastAsia"/>
          <w:snapToGrid w:val="0"/>
          <w:sz w:val="24"/>
        </w:rPr>
        <w:t>林校区生命科学楼1楼</w:t>
      </w:r>
      <w:r>
        <w:rPr>
          <w:rFonts w:ascii="仿宋" w:eastAsia="仿宋" w:hAnsi="仿宋" w:cs="仿宋" w:hint="eastAsia"/>
          <w:sz w:val="24"/>
        </w:rPr>
        <w:t>A127</w:t>
      </w:r>
      <w:r>
        <w:rPr>
          <w:rFonts w:ascii="仿宋_GB2312" w:eastAsia="仿宋_GB2312" w:hAnsi="宋体" w:hint="eastAsia"/>
          <w:snapToGrid w:val="0"/>
          <w:sz w:val="24"/>
        </w:rPr>
        <w:t>房间。</w:t>
      </w:r>
    </w:p>
    <w:p w14:paraId="6F507EC1" w14:textId="77777777" w:rsidR="006F696D" w:rsidRDefault="00062D60">
      <w:pPr>
        <w:spacing w:line="380" w:lineRule="exact"/>
        <w:ind w:firstLine="461"/>
        <w:rPr>
          <w:rFonts w:ascii="仿宋_GB2312" w:eastAsia="仿宋_GB2312" w:hAnsi="宋体"/>
          <w:snapToGrid w:val="0"/>
          <w:sz w:val="24"/>
        </w:rPr>
      </w:pPr>
      <w:r>
        <w:rPr>
          <w:rFonts w:ascii="仿宋_GB2312" w:eastAsia="仿宋_GB2312" w:hAnsi="宋体" w:hint="eastAsia"/>
          <w:snapToGrid w:val="0"/>
          <w:sz w:val="24"/>
        </w:rPr>
        <w:t>3. 服务周期：自合同签订之日起2个月内完工并通过验收</w:t>
      </w:r>
    </w:p>
    <w:p w14:paraId="4256E104" w14:textId="77777777" w:rsidR="006F696D" w:rsidRDefault="006F696D">
      <w:pPr>
        <w:spacing w:line="380" w:lineRule="exact"/>
        <w:ind w:firstLine="461"/>
        <w:rPr>
          <w:rFonts w:ascii="仿宋_GB2312" w:eastAsia="仿宋_GB2312" w:hAnsi="宋体"/>
          <w:snapToGrid w:val="0"/>
          <w:sz w:val="24"/>
        </w:rPr>
      </w:pPr>
    </w:p>
    <w:p w14:paraId="01CAA053" w14:textId="77777777" w:rsidR="006F696D" w:rsidRDefault="006F696D">
      <w:pPr>
        <w:spacing w:line="380" w:lineRule="exact"/>
        <w:ind w:firstLine="461"/>
        <w:rPr>
          <w:rFonts w:ascii="仿宋_GB2312" w:eastAsia="仿宋_GB2312" w:hAnsi="宋体"/>
          <w:snapToGrid w:val="0"/>
          <w:sz w:val="24"/>
        </w:rPr>
      </w:pPr>
    </w:p>
    <w:p w14:paraId="67787C64" w14:textId="77777777" w:rsidR="006F696D" w:rsidRDefault="006F696D">
      <w:pPr>
        <w:spacing w:line="380" w:lineRule="exact"/>
        <w:ind w:firstLine="461"/>
        <w:rPr>
          <w:rFonts w:ascii="仿宋_GB2312" w:eastAsia="仿宋_GB2312" w:hAnsi="宋体"/>
          <w:snapToGrid w:val="0"/>
          <w:sz w:val="24"/>
        </w:rPr>
      </w:pPr>
    </w:p>
    <w:p w14:paraId="5CE1A6DD" w14:textId="77777777" w:rsidR="006F696D" w:rsidRDefault="006F696D">
      <w:pPr>
        <w:spacing w:line="380" w:lineRule="exact"/>
        <w:ind w:firstLine="461"/>
        <w:rPr>
          <w:rFonts w:ascii="仿宋_GB2312" w:eastAsia="仿宋_GB2312" w:hAnsi="宋体"/>
          <w:snapToGrid w:val="0"/>
          <w:sz w:val="24"/>
        </w:rPr>
      </w:pPr>
    </w:p>
    <w:p w14:paraId="37003886" w14:textId="77777777" w:rsidR="006F696D" w:rsidRDefault="006F696D">
      <w:pPr>
        <w:spacing w:line="380" w:lineRule="exact"/>
        <w:ind w:firstLine="461"/>
        <w:rPr>
          <w:rFonts w:ascii="仿宋_GB2312" w:eastAsia="仿宋_GB2312" w:hAnsi="宋体"/>
          <w:snapToGrid w:val="0"/>
          <w:sz w:val="24"/>
        </w:rPr>
      </w:pPr>
    </w:p>
    <w:p w14:paraId="5B077D3F" w14:textId="77777777" w:rsidR="006F696D" w:rsidRDefault="006F696D">
      <w:pPr>
        <w:spacing w:line="380" w:lineRule="exact"/>
        <w:ind w:firstLine="461"/>
        <w:rPr>
          <w:rFonts w:ascii="仿宋_GB2312" w:eastAsia="仿宋_GB2312" w:hAnsi="宋体"/>
          <w:snapToGrid w:val="0"/>
          <w:sz w:val="24"/>
        </w:rPr>
      </w:pPr>
    </w:p>
    <w:p w14:paraId="06DFC592" w14:textId="77777777" w:rsidR="006F696D" w:rsidRDefault="006F696D">
      <w:pPr>
        <w:spacing w:line="380" w:lineRule="exact"/>
        <w:ind w:firstLine="461"/>
        <w:rPr>
          <w:rFonts w:ascii="仿宋_GB2312" w:eastAsia="仿宋_GB2312" w:hAnsi="宋体"/>
          <w:snapToGrid w:val="0"/>
          <w:sz w:val="24"/>
        </w:rPr>
      </w:pPr>
    </w:p>
    <w:p w14:paraId="1CAE8FEB" w14:textId="77777777" w:rsidR="006F696D" w:rsidRDefault="00062D60">
      <w:pPr>
        <w:pStyle w:val="1"/>
        <w:jc w:val="center"/>
        <w:rPr>
          <w:rFonts w:ascii="仿宋_GB2312" w:eastAsia="仿宋_GB2312" w:hAnsi="宋体"/>
        </w:rPr>
      </w:pPr>
      <w:r>
        <w:rPr>
          <w:rFonts w:ascii="仿宋_GB2312" w:eastAsia="仿宋_GB2312" w:hAnsi="宋体"/>
        </w:rPr>
        <w:br w:type="page"/>
      </w:r>
      <w:bookmarkStart w:id="17" w:name="_Toc3234"/>
      <w:r>
        <w:rPr>
          <w:rFonts w:ascii="仿宋" w:eastAsia="仿宋" w:hAnsi="仿宋" w:cs="仿宋" w:hint="eastAsia"/>
          <w:sz w:val="40"/>
          <w:szCs w:val="40"/>
        </w:rPr>
        <w:lastRenderedPageBreak/>
        <w:t>第五章工程量清单</w:t>
      </w:r>
      <w:bookmarkEnd w:id="17"/>
    </w:p>
    <w:tbl>
      <w:tblPr>
        <w:tblW w:w="9309" w:type="dxa"/>
        <w:tblInd w:w="96" w:type="dxa"/>
        <w:tblLayout w:type="fixed"/>
        <w:tblLook w:val="04A0" w:firstRow="1" w:lastRow="0" w:firstColumn="1" w:lastColumn="0" w:noHBand="0" w:noVBand="1"/>
      </w:tblPr>
      <w:tblGrid>
        <w:gridCol w:w="576"/>
        <w:gridCol w:w="1705"/>
        <w:gridCol w:w="4534"/>
        <w:gridCol w:w="787"/>
        <w:gridCol w:w="782"/>
        <w:gridCol w:w="925"/>
      </w:tblGrid>
      <w:tr w:rsidR="006F696D" w14:paraId="32F02F80" w14:textId="77777777">
        <w:trPr>
          <w:trHeight w:val="348"/>
        </w:trPr>
        <w:tc>
          <w:tcPr>
            <w:tcW w:w="9309"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71253F" w14:textId="77777777" w:rsidR="006F696D" w:rsidRDefault="00062D60">
            <w:pPr>
              <w:widowControl/>
              <w:jc w:val="center"/>
              <w:textAlignment w:val="center"/>
              <w:rPr>
                <w:rFonts w:ascii="宋体" w:hAnsi="宋体" w:cs="宋体"/>
                <w:b/>
                <w:bCs/>
                <w:color w:val="000000"/>
                <w:sz w:val="28"/>
                <w:szCs w:val="28"/>
              </w:rPr>
            </w:pPr>
            <w:r>
              <w:rPr>
                <w:rFonts w:ascii="宋体" w:hAnsi="宋体" w:cs="宋体" w:hint="eastAsia"/>
                <w:b/>
                <w:bCs/>
                <w:color w:val="000000"/>
                <w:kern w:val="0"/>
                <w:sz w:val="24"/>
                <w:lang w:bidi="ar"/>
              </w:rPr>
              <w:t>装饰装修工程量清单</w:t>
            </w:r>
          </w:p>
        </w:tc>
      </w:tr>
      <w:tr w:rsidR="006F696D" w14:paraId="2857826E" w14:textId="77777777">
        <w:trPr>
          <w:trHeight w:val="312"/>
        </w:trPr>
        <w:tc>
          <w:tcPr>
            <w:tcW w:w="5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AFB6B3" w14:textId="77777777" w:rsidR="006F696D" w:rsidRDefault="00062D60">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序号</w:t>
            </w:r>
          </w:p>
        </w:tc>
        <w:tc>
          <w:tcPr>
            <w:tcW w:w="17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571695" w14:textId="77777777" w:rsidR="006F696D" w:rsidRDefault="00062D60">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项目名称</w:t>
            </w:r>
          </w:p>
        </w:tc>
        <w:tc>
          <w:tcPr>
            <w:tcW w:w="45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B392F5" w14:textId="77777777" w:rsidR="006F696D" w:rsidRDefault="00062D60">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项目特征描述</w:t>
            </w:r>
          </w:p>
        </w:tc>
        <w:tc>
          <w:tcPr>
            <w:tcW w:w="7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DD60D0" w14:textId="77777777" w:rsidR="006F696D" w:rsidRDefault="00062D60">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单位</w:t>
            </w:r>
          </w:p>
        </w:tc>
        <w:tc>
          <w:tcPr>
            <w:tcW w:w="7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DBD8C4" w14:textId="77777777" w:rsidR="006F696D" w:rsidRDefault="00062D60">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数量</w:t>
            </w: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80D2F2" w14:textId="77777777" w:rsidR="006F696D" w:rsidRDefault="00062D60">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品牌</w:t>
            </w:r>
          </w:p>
        </w:tc>
      </w:tr>
      <w:tr w:rsidR="006F696D" w14:paraId="7ACABD47" w14:textId="77777777">
        <w:trPr>
          <w:trHeight w:val="312"/>
        </w:trPr>
        <w:tc>
          <w:tcPr>
            <w:tcW w:w="9309"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0C6C18" w14:textId="77777777" w:rsidR="006F696D" w:rsidRDefault="00062D60">
            <w:pPr>
              <w:widowControl/>
              <w:jc w:val="center"/>
              <w:textAlignment w:val="center"/>
              <w:rPr>
                <w:rFonts w:ascii="宋体" w:hAnsi="宋体" w:cs="宋体"/>
                <w:b/>
                <w:bCs/>
                <w:color w:val="000000"/>
                <w:sz w:val="24"/>
              </w:rPr>
            </w:pPr>
            <w:r>
              <w:rPr>
                <w:rFonts w:ascii="宋体" w:hAnsi="宋体" w:cs="宋体" w:hint="eastAsia"/>
                <w:b/>
                <w:bCs/>
                <w:color w:val="000000"/>
                <w:kern w:val="0"/>
                <w:sz w:val="20"/>
                <w:szCs w:val="20"/>
                <w:lang w:bidi="ar"/>
              </w:rPr>
              <w:t>一、拆除工程</w:t>
            </w:r>
          </w:p>
        </w:tc>
      </w:tr>
      <w:tr w:rsidR="006F696D" w14:paraId="556AA3C9" w14:textId="77777777">
        <w:trPr>
          <w:trHeight w:val="312"/>
        </w:trPr>
        <w:tc>
          <w:tcPr>
            <w:tcW w:w="5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D83DCB" w14:textId="77777777" w:rsidR="006F696D" w:rsidRDefault="00062D60">
            <w:pPr>
              <w:widowControl/>
              <w:jc w:val="center"/>
              <w:textAlignment w:val="center"/>
              <w:rPr>
                <w:rFonts w:ascii="宋体" w:hAnsi="宋体" w:cs="宋体"/>
                <w:b/>
                <w:bCs/>
                <w:color w:val="000000"/>
                <w:sz w:val="24"/>
              </w:rPr>
            </w:pPr>
            <w:r>
              <w:rPr>
                <w:rFonts w:ascii="宋体" w:hAnsi="宋体" w:cs="宋体" w:hint="eastAsia"/>
                <w:color w:val="000000"/>
                <w:kern w:val="0"/>
                <w:sz w:val="20"/>
                <w:szCs w:val="20"/>
                <w:lang w:bidi="ar"/>
              </w:rPr>
              <w:t>1</w:t>
            </w:r>
          </w:p>
        </w:tc>
        <w:tc>
          <w:tcPr>
            <w:tcW w:w="17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BD9366" w14:textId="77777777" w:rsidR="006F696D" w:rsidRDefault="00062D60">
            <w:pPr>
              <w:widowControl/>
              <w:jc w:val="left"/>
              <w:textAlignment w:val="center"/>
              <w:rPr>
                <w:rFonts w:ascii="宋体" w:hAnsi="宋体" w:cs="宋体"/>
                <w:b/>
                <w:bCs/>
                <w:color w:val="000000"/>
                <w:sz w:val="24"/>
              </w:rPr>
            </w:pPr>
            <w:r>
              <w:rPr>
                <w:rFonts w:ascii="宋体" w:hAnsi="宋体" w:cs="宋体" w:hint="eastAsia"/>
                <w:color w:val="000000"/>
                <w:kern w:val="0"/>
                <w:sz w:val="20"/>
                <w:szCs w:val="20"/>
                <w:lang w:bidi="ar"/>
              </w:rPr>
              <w:t>地面地砖拆除</w:t>
            </w:r>
          </w:p>
        </w:tc>
        <w:tc>
          <w:tcPr>
            <w:tcW w:w="45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FD1940" w14:textId="77777777" w:rsidR="006F696D" w:rsidRDefault="00062D60">
            <w:pPr>
              <w:widowControl/>
              <w:jc w:val="left"/>
              <w:textAlignment w:val="center"/>
              <w:rPr>
                <w:rFonts w:ascii="宋体" w:hAnsi="宋体" w:cs="宋体"/>
                <w:b/>
                <w:bCs/>
                <w:color w:val="000000"/>
                <w:sz w:val="24"/>
              </w:rPr>
            </w:pPr>
            <w:r>
              <w:rPr>
                <w:rFonts w:ascii="宋体" w:hAnsi="宋体" w:cs="宋体" w:hint="eastAsia"/>
                <w:color w:val="000000"/>
                <w:kern w:val="0"/>
                <w:sz w:val="20"/>
                <w:szCs w:val="20"/>
                <w:lang w:bidi="ar"/>
              </w:rPr>
              <w:br/>
              <w:t>1.瓷砖地面拆除，拆除至结构层</w:t>
            </w:r>
            <w:r>
              <w:rPr>
                <w:rFonts w:ascii="宋体" w:hAnsi="宋体" w:cs="宋体" w:hint="eastAsia"/>
                <w:color w:val="000000"/>
                <w:kern w:val="0"/>
                <w:sz w:val="20"/>
                <w:szCs w:val="20"/>
                <w:lang w:bidi="ar"/>
              </w:rPr>
              <w:br/>
              <w:t>2.拆除时不破坏其他结构，如有破损需修复</w:t>
            </w:r>
          </w:p>
        </w:tc>
        <w:tc>
          <w:tcPr>
            <w:tcW w:w="7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F17B29" w14:textId="77777777" w:rsidR="006F696D" w:rsidRDefault="00062D60">
            <w:pPr>
              <w:widowControl/>
              <w:jc w:val="center"/>
              <w:textAlignment w:val="center"/>
              <w:rPr>
                <w:rFonts w:ascii="宋体" w:hAnsi="宋体" w:cs="宋体"/>
                <w:b/>
                <w:bCs/>
                <w:color w:val="000000"/>
                <w:sz w:val="24"/>
              </w:rPr>
            </w:pPr>
            <w:r>
              <w:rPr>
                <w:rFonts w:ascii="宋体" w:hAnsi="宋体" w:cs="宋体" w:hint="eastAsia"/>
                <w:color w:val="000000"/>
                <w:kern w:val="0"/>
                <w:sz w:val="20"/>
                <w:szCs w:val="20"/>
                <w:lang w:bidi="ar"/>
              </w:rPr>
              <w:t>㎡</w:t>
            </w:r>
          </w:p>
        </w:tc>
        <w:tc>
          <w:tcPr>
            <w:tcW w:w="7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7B80EB" w14:textId="77777777" w:rsidR="006F696D" w:rsidRDefault="00062D60">
            <w:pPr>
              <w:widowControl/>
              <w:jc w:val="center"/>
              <w:textAlignment w:val="center"/>
            </w:pPr>
            <w:r>
              <w:rPr>
                <w:rFonts w:ascii="宋体" w:hAnsi="宋体" w:cs="宋体" w:hint="eastAsia"/>
                <w:color w:val="000000"/>
                <w:kern w:val="0"/>
                <w:sz w:val="20"/>
                <w:szCs w:val="20"/>
                <w:lang w:bidi="ar"/>
              </w:rPr>
              <w:t xml:space="preserve">110.0 </w:t>
            </w: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A92247" w14:textId="77777777" w:rsidR="006F696D" w:rsidRDefault="006F696D">
            <w:pPr>
              <w:jc w:val="center"/>
              <w:rPr>
                <w:rFonts w:ascii="宋体" w:hAnsi="宋体" w:cs="宋体"/>
                <w:b/>
                <w:bCs/>
                <w:color w:val="000000"/>
                <w:sz w:val="24"/>
              </w:rPr>
            </w:pPr>
          </w:p>
        </w:tc>
      </w:tr>
      <w:tr w:rsidR="006F696D" w14:paraId="792D33C3" w14:textId="77777777">
        <w:trPr>
          <w:trHeight w:val="420"/>
        </w:trPr>
        <w:tc>
          <w:tcPr>
            <w:tcW w:w="5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6C9381"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17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78E72"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墙面砖踢脚拆除</w:t>
            </w:r>
          </w:p>
        </w:tc>
        <w:tc>
          <w:tcPr>
            <w:tcW w:w="45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20011B"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br/>
              <w:t>1.瓷砖踢脚线拆除，拆除至结构层</w:t>
            </w:r>
            <w:r>
              <w:rPr>
                <w:rFonts w:ascii="宋体" w:hAnsi="宋体" w:cs="宋体" w:hint="eastAsia"/>
                <w:color w:val="000000"/>
                <w:kern w:val="0"/>
                <w:sz w:val="20"/>
                <w:szCs w:val="20"/>
                <w:lang w:bidi="ar"/>
              </w:rPr>
              <w:br/>
              <w:t>2.拆除时不破坏其他结构，如有破损需修复</w:t>
            </w:r>
          </w:p>
        </w:tc>
        <w:tc>
          <w:tcPr>
            <w:tcW w:w="7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8AB60F"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p>
        </w:tc>
        <w:tc>
          <w:tcPr>
            <w:tcW w:w="7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7C4798"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45.6 </w:t>
            </w:r>
          </w:p>
        </w:tc>
        <w:tc>
          <w:tcPr>
            <w:tcW w:w="9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390B78" w14:textId="77777777" w:rsidR="006F696D" w:rsidRDefault="006F696D">
            <w:pPr>
              <w:jc w:val="center"/>
              <w:rPr>
                <w:rFonts w:ascii="宋体" w:hAnsi="宋体" w:cs="宋体"/>
                <w:color w:val="000000"/>
                <w:sz w:val="20"/>
                <w:szCs w:val="20"/>
              </w:rPr>
            </w:pPr>
          </w:p>
        </w:tc>
      </w:tr>
      <w:tr w:rsidR="006F696D" w14:paraId="3B3CA923" w14:textId="77777777">
        <w:trPr>
          <w:trHeight w:val="1440"/>
        </w:trPr>
        <w:tc>
          <w:tcPr>
            <w:tcW w:w="5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219DB7"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3</w:t>
            </w:r>
          </w:p>
        </w:tc>
        <w:tc>
          <w:tcPr>
            <w:tcW w:w="17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A2DFF5"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墙面原无机涂料铲除</w:t>
            </w:r>
          </w:p>
        </w:tc>
        <w:tc>
          <w:tcPr>
            <w:tcW w:w="45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9C8B7"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br/>
              <w:t>1.拆除墙面涂料面层及腻子粉刷层</w:t>
            </w:r>
            <w:r>
              <w:rPr>
                <w:rFonts w:ascii="宋体" w:hAnsi="宋体" w:cs="宋体" w:hint="eastAsia"/>
                <w:color w:val="000000"/>
                <w:kern w:val="0"/>
                <w:sz w:val="20"/>
                <w:szCs w:val="20"/>
                <w:lang w:bidi="ar"/>
              </w:rPr>
              <w:br/>
              <w:t>2.拆除时不破坏其他结构，如有破损需修复</w:t>
            </w:r>
          </w:p>
        </w:tc>
        <w:tc>
          <w:tcPr>
            <w:tcW w:w="7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F83881"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7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F21FAE"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96.0 </w:t>
            </w: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9368A0" w14:textId="77777777" w:rsidR="006F696D" w:rsidRDefault="006F696D">
            <w:pPr>
              <w:jc w:val="center"/>
              <w:rPr>
                <w:rFonts w:ascii="宋体" w:hAnsi="宋体" w:cs="宋体"/>
                <w:color w:val="000000"/>
                <w:sz w:val="20"/>
                <w:szCs w:val="20"/>
              </w:rPr>
            </w:pPr>
          </w:p>
        </w:tc>
      </w:tr>
      <w:tr w:rsidR="006F696D" w14:paraId="5138F0C8" w14:textId="77777777">
        <w:trPr>
          <w:trHeight w:val="720"/>
        </w:trPr>
        <w:tc>
          <w:tcPr>
            <w:tcW w:w="5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53A49B"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4</w:t>
            </w:r>
          </w:p>
        </w:tc>
        <w:tc>
          <w:tcPr>
            <w:tcW w:w="17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E5CB37"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原铝扣板吊顶拆除</w:t>
            </w:r>
          </w:p>
        </w:tc>
        <w:tc>
          <w:tcPr>
            <w:tcW w:w="45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7DDEB7"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br/>
              <w:t>1.位置：培养室</w:t>
            </w:r>
            <w:r>
              <w:rPr>
                <w:rFonts w:ascii="宋体" w:hAnsi="宋体" w:cs="宋体" w:hint="eastAsia"/>
                <w:color w:val="000000"/>
                <w:kern w:val="0"/>
                <w:sz w:val="20"/>
                <w:szCs w:val="20"/>
                <w:lang w:bidi="ar"/>
              </w:rPr>
              <w:br/>
              <w:t>2.拆除原铝扣板吊顶及配件</w:t>
            </w:r>
            <w:r>
              <w:rPr>
                <w:rFonts w:ascii="宋体" w:hAnsi="宋体" w:cs="宋体" w:hint="eastAsia"/>
                <w:color w:val="000000"/>
                <w:kern w:val="0"/>
                <w:sz w:val="20"/>
                <w:szCs w:val="20"/>
                <w:lang w:bidi="ar"/>
              </w:rPr>
              <w:br/>
              <w:t>3.拆除时不破坏其他结构，如有破损需修复</w:t>
            </w:r>
          </w:p>
        </w:tc>
        <w:tc>
          <w:tcPr>
            <w:tcW w:w="7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E3B74"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978BC"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38.4 </w:t>
            </w: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87D97" w14:textId="77777777" w:rsidR="006F696D" w:rsidRDefault="006F696D">
            <w:pPr>
              <w:jc w:val="center"/>
              <w:rPr>
                <w:rFonts w:ascii="宋体" w:hAnsi="宋体" w:cs="宋体"/>
                <w:color w:val="000000"/>
                <w:sz w:val="20"/>
                <w:szCs w:val="20"/>
              </w:rPr>
            </w:pPr>
          </w:p>
        </w:tc>
      </w:tr>
      <w:tr w:rsidR="006F696D" w14:paraId="7D68358D" w14:textId="77777777">
        <w:trPr>
          <w:trHeight w:val="288"/>
        </w:trPr>
        <w:tc>
          <w:tcPr>
            <w:tcW w:w="9309"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280E23"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b/>
                <w:bCs/>
                <w:color w:val="000000"/>
                <w:kern w:val="0"/>
                <w:sz w:val="20"/>
                <w:szCs w:val="20"/>
                <w:lang w:bidi="ar"/>
              </w:rPr>
              <w:t>二、隔墙工程</w:t>
            </w:r>
          </w:p>
        </w:tc>
      </w:tr>
      <w:tr w:rsidR="006F696D" w14:paraId="6B6E4287" w14:textId="77777777">
        <w:trPr>
          <w:trHeight w:val="720"/>
        </w:trPr>
        <w:tc>
          <w:tcPr>
            <w:tcW w:w="5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5F95C8"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7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361ECB"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50厚手工双</w:t>
            </w:r>
            <w:proofErr w:type="gramStart"/>
            <w:r>
              <w:rPr>
                <w:rFonts w:ascii="宋体" w:hAnsi="宋体" w:cs="宋体" w:hint="eastAsia"/>
                <w:color w:val="000000"/>
                <w:kern w:val="0"/>
                <w:sz w:val="20"/>
                <w:szCs w:val="20"/>
                <w:lang w:bidi="ar"/>
              </w:rPr>
              <w:t>玻</w:t>
            </w:r>
            <w:proofErr w:type="gramEnd"/>
            <w:r>
              <w:rPr>
                <w:rFonts w:ascii="宋体" w:hAnsi="宋体" w:cs="宋体" w:hint="eastAsia"/>
                <w:color w:val="000000"/>
                <w:kern w:val="0"/>
                <w:sz w:val="20"/>
                <w:szCs w:val="20"/>
                <w:lang w:bidi="ar"/>
              </w:rPr>
              <w:t>镁岩棉复合夹芯板隔墙（</w:t>
            </w:r>
            <w:proofErr w:type="gramStart"/>
            <w:r>
              <w:rPr>
                <w:rFonts w:ascii="宋体" w:hAnsi="宋体" w:cs="宋体" w:hint="eastAsia"/>
                <w:color w:val="000000"/>
                <w:kern w:val="0"/>
                <w:sz w:val="20"/>
                <w:szCs w:val="20"/>
                <w:lang w:bidi="ar"/>
              </w:rPr>
              <w:t>含独立</w:t>
            </w:r>
            <w:proofErr w:type="gramEnd"/>
            <w:r>
              <w:rPr>
                <w:rFonts w:ascii="宋体" w:hAnsi="宋体" w:cs="宋体" w:hint="eastAsia"/>
                <w:color w:val="000000"/>
                <w:kern w:val="0"/>
                <w:sz w:val="20"/>
                <w:szCs w:val="20"/>
                <w:lang w:bidi="ar"/>
              </w:rPr>
              <w:t>柱处）</w:t>
            </w:r>
          </w:p>
        </w:tc>
        <w:tc>
          <w:tcPr>
            <w:tcW w:w="45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AD5663"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1.双面白色彩钢板</w:t>
            </w:r>
            <w:r>
              <w:rPr>
                <w:rFonts w:ascii="宋体" w:hAnsi="宋体" w:cs="宋体" w:hint="eastAsia"/>
                <w:color w:val="000000"/>
                <w:kern w:val="0"/>
                <w:sz w:val="20"/>
                <w:szCs w:val="20"/>
                <w:lang w:bidi="ar"/>
              </w:rPr>
              <w:br/>
              <w:t>2.</w:t>
            </w:r>
            <w:proofErr w:type="gramStart"/>
            <w:r>
              <w:rPr>
                <w:rFonts w:ascii="宋体" w:hAnsi="宋体" w:cs="宋体" w:hint="eastAsia"/>
                <w:color w:val="000000"/>
                <w:kern w:val="0"/>
                <w:sz w:val="20"/>
                <w:szCs w:val="20"/>
                <w:lang w:bidi="ar"/>
              </w:rPr>
              <w:t>隔墙总</w:t>
            </w:r>
            <w:proofErr w:type="gramEnd"/>
            <w:r>
              <w:rPr>
                <w:rFonts w:ascii="宋体" w:hAnsi="宋体" w:cs="宋体" w:hint="eastAsia"/>
                <w:color w:val="000000"/>
                <w:kern w:val="0"/>
                <w:sz w:val="20"/>
                <w:szCs w:val="20"/>
                <w:lang w:bidi="ar"/>
              </w:rPr>
              <w:t>厚度50mm</w:t>
            </w:r>
            <w:r>
              <w:rPr>
                <w:rFonts w:ascii="宋体" w:hAnsi="宋体" w:cs="宋体" w:hint="eastAsia"/>
                <w:color w:val="000000"/>
                <w:kern w:val="0"/>
                <w:sz w:val="20"/>
                <w:szCs w:val="20"/>
                <w:lang w:bidi="ar"/>
              </w:rPr>
              <w:br/>
              <w:t>3.表面钢板厚度0.5mm,岩棉容重100kg/m3</w:t>
            </w:r>
            <w:r>
              <w:rPr>
                <w:rFonts w:ascii="宋体" w:hAnsi="宋体" w:cs="宋体" w:hint="eastAsia"/>
                <w:color w:val="000000"/>
                <w:kern w:val="0"/>
                <w:sz w:val="20"/>
                <w:szCs w:val="20"/>
                <w:lang w:bidi="ar"/>
              </w:rPr>
              <w:br/>
              <w:t>4.顶部需做钢架加固，底部需要设置调平地轨</w:t>
            </w:r>
            <w:r>
              <w:rPr>
                <w:rFonts w:ascii="宋体" w:hAnsi="宋体" w:cs="宋体" w:hint="eastAsia"/>
                <w:color w:val="000000"/>
                <w:kern w:val="0"/>
                <w:sz w:val="20"/>
                <w:szCs w:val="20"/>
                <w:lang w:bidi="ar"/>
              </w:rPr>
              <w:br/>
              <w:t>5.耐火极限≥1h</w:t>
            </w:r>
            <w:r>
              <w:rPr>
                <w:rFonts w:ascii="宋体" w:hAnsi="宋体" w:cs="宋体" w:hint="eastAsia"/>
                <w:color w:val="000000"/>
                <w:kern w:val="0"/>
                <w:sz w:val="20"/>
                <w:szCs w:val="20"/>
                <w:lang w:bidi="ar"/>
              </w:rPr>
              <w:br/>
              <w:t>6.含消防箱暗门、水管井暗门、消防逃生门</w:t>
            </w:r>
            <w:proofErr w:type="gramStart"/>
            <w:r>
              <w:rPr>
                <w:rFonts w:ascii="宋体" w:hAnsi="宋体" w:cs="宋体" w:hint="eastAsia"/>
                <w:color w:val="000000"/>
                <w:kern w:val="0"/>
                <w:sz w:val="20"/>
                <w:szCs w:val="20"/>
                <w:lang w:bidi="ar"/>
              </w:rPr>
              <w:t>挤安全锤，留设备口</w:t>
            </w:r>
            <w:proofErr w:type="gramEnd"/>
            <w:r>
              <w:rPr>
                <w:rFonts w:ascii="宋体" w:hAnsi="宋体" w:cs="宋体" w:hint="eastAsia"/>
                <w:color w:val="000000"/>
                <w:kern w:val="0"/>
                <w:sz w:val="20"/>
                <w:szCs w:val="20"/>
                <w:lang w:bidi="ar"/>
              </w:rPr>
              <w:t>，设备安装后恢复墙体</w:t>
            </w:r>
            <w:r>
              <w:rPr>
                <w:rFonts w:ascii="宋体" w:hAnsi="宋体" w:cs="宋体" w:hint="eastAsia"/>
                <w:color w:val="000000"/>
                <w:kern w:val="0"/>
                <w:sz w:val="20"/>
                <w:szCs w:val="20"/>
                <w:lang w:bidi="ar"/>
              </w:rPr>
              <w:br/>
              <w:t>7.柱上R转角铝料、</w:t>
            </w:r>
            <w:proofErr w:type="gramStart"/>
            <w:r>
              <w:rPr>
                <w:rFonts w:ascii="宋体" w:hAnsi="宋体" w:cs="宋体" w:hint="eastAsia"/>
                <w:color w:val="000000"/>
                <w:kern w:val="0"/>
                <w:sz w:val="20"/>
                <w:szCs w:val="20"/>
                <w:lang w:bidi="ar"/>
              </w:rPr>
              <w:t>铝卡扣</w:t>
            </w:r>
            <w:proofErr w:type="gramEnd"/>
            <w:r>
              <w:rPr>
                <w:rFonts w:ascii="宋体" w:hAnsi="宋体" w:cs="宋体" w:hint="eastAsia"/>
                <w:color w:val="000000"/>
                <w:kern w:val="0"/>
                <w:sz w:val="20"/>
                <w:szCs w:val="20"/>
                <w:lang w:bidi="ar"/>
              </w:rPr>
              <w:t>、PE密封条、烤漆铝型材地圆角、压条</w:t>
            </w:r>
            <w:r>
              <w:rPr>
                <w:rFonts w:ascii="宋体" w:hAnsi="宋体" w:cs="宋体" w:hint="eastAsia"/>
                <w:color w:val="000000"/>
                <w:kern w:val="0"/>
                <w:sz w:val="20"/>
                <w:szCs w:val="20"/>
                <w:lang w:bidi="ar"/>
              </w:rPr>
              <w:br/>
              <w:t>8.其他未尽事宜应满足图纸、建设单位及规范等相关要求</w:t>
            </w:r>
          </w:p>
        </w:tc>
        <w:tc>
          <w:tcPr>
            <w:tcW w:w="7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D88839"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858EBE"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150.2 </w:t>
            </w:r>
          </w:p>
        </w:tc>
        <w:tc>
          <w:tcPr>
            <w:tcW w:w="9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2DFFB9" w14:textId="77777777" w:rsidR="006F696D" w:rsidRDefault="006F696D">
            <w:pPr>
              <w:jc w:val="center"/>
              <w:rPr>
                <w:rFonts w:ascii="宋体" w:hAnsi="宋体" w:cs="宋体"/>
                <w:color w:val="000000"/>
                <w:sz w:val="20"/>
                <w:szCs w:val="20"/>
              </w:rPr>
            </w:pPr>
          </w:p>
        </w:tc>
      </w:tr>
      <w:tr w:rsidR="006F696D" w14:paraId="47C71D69" w14:textId="77777777">
        <w:trPr>
          <w:trHeight w:val="288"/>
        </w:trPr>
        <w:tc>
          <w:tcPr>
            <w:tcW w:w="9309"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03B61A"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b/>
                <w:bCs/>
                <w:color w:val="000000"/>
                <w:kern w:val="0"/>
                <w:sz w:val="20"/>
                <w:szCs w:val="20"/>
                <w:lang w:bidi="ar"/>
              </w:rPr>
              <w:t>三、墙面装饰工程</w:t>
            </w:r>
          </w:p>
        </w:tc>
      </w:tr>
      <w:tr w:rsidR="006F696D" w14:paraId="7534EB72" w14:textId="77777777">
        <w:trPr>
          <w:trHeight w:val="288"/>
        </w:trPr>
        <w:tc>
          <w:tcPr>
            <w:tcW w:w="5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64B777"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7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607C47"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白色无机涂料</w:t>
            </w:r>
          </w:p>
        </w:tc>
        <w:tc>
          <w:tcPr>
            <w:tcW w:w="45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D6E520"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1.满刮腻子三遍、打磨；</w:t>
            </w:r>
            <w:r>
              <w:rPr>
                <w:rFonts w:ascii="宋体" w:hAnsi="宋体" w:cs="宋体" w:hint="eastAsia"/>
                <w:color w:val="000000"/>
                <w:kern w:val="0"/>
                <w:sz w:val="20"/>
                <w:szCs w:val="20"/>
                <w:lang w:bidi="ar"/>
              </w:rPr>
              <w:br/>
              <w:t xml:space="preserve">2.封闭底涂料一遍 </w:t>
            </w:r>
            <w:r>
              <w:rPr>
                <w:rFonts w:ascii="宋体" w:hAnsi="宋体" w:cs="宋体" w:hint="eastAsia"/>
                <w:color w:val="000000"/>
                <w:kern w:val="0"/>
                <w:sz w:val="20"/>
                <w:szCs w:val="20"/>
                <w:lang w:bidi="ar"/>
              </w:rPr>
              <w:br/>
              <w:t>3.刷白色无机涂料两遍</w:t>
            </w:r>
          </w:p>
        </w:tc>
        <w:tc>
          <w:tcPr>
            <w:tcW w:w="7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6A96BB"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7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2BDBEE"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96.0 </w:t>
            </w:r>
          </w:p>
        </w:tc>
        <w:tc>
          <w:tcPr>
            <w:tcW w:w="9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3AF40B" w14:textId="77777777" w:rsidR="006F696D" w:rsidRDefault="006F696D">
            <w:pPr>
              <w:widowControl/>
              <w:jc w:val="center"/>
              <w:textAlignment w:val="center"/>
              <w:rPr>
                <w:rFonts w:ascii="宋体" w:hAnsi="宋体" w:cs="宋体"/>
                <w:color w:val="000000"/>
                <w:sz w:val="20"/>
                <w:szCs w:val="20"/>
              </w:rPr>
            </w:pPr>
          </w:p>
        </w:tc>
      </w:tr>
      <w:tr w:rsidR="006F696D" w14:paraId="028934BC" w14:textId="77777777">
        <w:trPr>
          <w:trHeight w:val="660"/>
        </w:trPr>
        <w:tc>
          <w:tcPr>
            <w:tcW w:w="9309"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63DCF0"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b/>
                <w:bCs/>
                <w:color w:val="000000"/>
                <w:kern w:val="0"/>
                <w:sz w:val="20"/>
                <w:szCs w:val="20"/>
                <w:lang w:bidi="ar"/>
              </w:rPr>
              <w:t>四、顶面装饰工程</w:t>
            </w:r>
          </w:p>
        </w:tc>
      </w:tr>
      <w:tr w:rsidR="006F696D" w14:paraId="3B03460B" w14:textId="77777777">
        <w:trPr>
          <w:trHeight w:val="288"/>
        </w:trPr>
        <w:tc>
          <w:tcPr>
            <w:tcW w:w="5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50C131"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7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E3A50E"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原铝扣板吊顶修补</w:t>
            </w:r>
          </w:p>
        </w:tc>
        <w:tc>
          <w:tcPr>
            <w:tcW w:w="45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4A2579"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1、材质：选用和现场相近颜色铝扣板，规格以现场铝扣板为准；</w:t>
            </w:r>
          </w:p>
        </w:tc>
        <w:tc>
          <w:tcPr>
            <w:tcW w:w="7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23C631"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项</w:t>
            </w:r>
          </w:p>
        </w:tc>
        <w:tc>
          <w:tcPr>
            <w:tcW w:w="7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7B23BA"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1.0 </w:t>
            </w:r>
          </w:p>
        </w:tc>
        <w:tc>
          <w:tcPr>
            <w:tcW w:w="9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E6A298" w14:textId="77777777" w:rsidR="006F696D" w:rsidRDefault="006F696D">
            <w:pPr>
              <w:jc w:val="center"/>
              <w:rPr>
                <w:rFonts w:ascii="宋体" w:hAnsi="宋体" w:cs="宋体"/>
                <w:color w:val="000000"/>
                <w:sz w:val="20"/>
                <w:szCs w:val="20"/>
              </w:rPr>
            </w:pPr>
          </w:p>
        </w:tc>
      </w:tr>
      <w:tr w:rsidR="006F696D" w14:paraId="7214CAC7" w14:textId="77777777">
        <w:trPr>
          <w:trHeight w:val="288"/>
        </w:trPr>
        <w:tc>
          <w:tcPr>
            <w:tcW w:w="5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ABE31D"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17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823DE6"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50厚手工双</w:t>
            </w:r>
            <w:proofErr w:type="gramStart"/>
            <w:r>
              <w:rPr>
                <w:rFonts w:ascii="宋体" w:hAnsi="宋体" w:cs="宋体" w:hint="eastAsia"/>
                <w:color w:val="000000"/>
                <w:kern w:val="0"/>
                <w:sz w:val="20"/>
                <w:szCs w:val="20"/>
                <w:lang w:bidi="ar"/>
              </w:rPr>
              <w:t>玻</w:t>
            </w:r>
            <w:proofErr w:type="gramEnd"/>
            <w:r>
              <w:rPr>
                <w:rFonts w:ascii="宋体" w:hAnsi="宋体" w:cs="宋体" w:hint="eastAsia"/>
                <w:color w:val="000000"/>
                <w:kern w:val="0"/>
                <w:sz w:val="20"/>
                <w:szCs w:val="20"/>
                <w:lang w:bidi="ar"/>
              </w:rPr>
              <w:t>镁岩棉复合夹芯板天棚</w:t>
            </w:r>
          </w:p>
        </w:tc>
        <w:tc>
          <w:tcPr>
            <w:tcW w:w="45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8E6CC1"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1.50厚手工双</w:t>
            </w:r>
            <w:proofErr w:type="gramStart"/>
            <w:r>
              <w:rPr>
                <w:rFonts w:ascii="宋体" w:hAnsi="宋体" w:cs="宋体" w:hint="eastAsia"/>
                <w:color w:val="000000"/>
                <w:kern w:val="0"/>
                <w:sz w:val="20"/>
                <w:szCs w:val="20"/>
                <w:lang w:bidi="ar"/>
              </w:rPr>
              <w:t>玻</w:t>
            </w:r>
            <w:proofErr w:type="gramEnd"/>
            <w:r>
              <w:rPr>
                <w:rFonts w:ascii="宋体" w:hAnsi="宋体" w:cs="宋体" w:hint="eastAsia"/>
                <w:color w:val="000000"/>
                <w:kern w:val="0"/>
                <w:sz w:val="20"/>
                <w:szCs w:val="20"/>
                <w:lang w:bidi="ar"/>
              </w:rPr>
              <w:t>镁岩棉复合夹芯板天棚</w:t>
            </w:r>
            <w:r>
              <w:rPr>
                <w:rFonts w:ascii="宋体" w:hAnsi="宋体" w:cs="宋体" w:hint="eastAsia"/>
                <w:color w:val="000000"/>
                <w:kern w:val="0"/>
                <w:sz w:val="20"/>
                <w:szCs w:val="20"/>
                <w:lang w:bidi="ar"/>
              </w:rPr>
              <w:br/>
              <w:t>2.φ8钢筋吊杆,双向中距≤1200</w:t>
            </w:r>
            <w:r>
              <w:rPr>
                <w:rFonts w:ascii="宋体" w:hAnsi="宋体" w:cs="宋体" w:hint="eastAsia"/>
                <w:color w:val="000000"/>
                <w:kern w:val="0"/>
                <w:sz w:val="20"/>
                <w:szCs w:val="20"/>
                <w:lang w:bidi="ar"/>
              </w:rPr>
              <w:br/>
              <w:t>3.</w:t>
            </w:r>
            <w:proofErr w:type="gramStart"/>
            <w:r>
              <w:rPr>
                <w:rFonts w:ascii="宋体" w:hAnsi="宋体" w:cs="宋体" w:hint="eastAsia"/>
                <w:color w:val="000000"/>
                <w:kern w:val="0"/>
                <w:sz w:val="20"/>
                <w:szCs w:val="20"/>
                <w:lang w:bidi="ar"/>
              </w:rPr>
              <w:t>上层暗架</w:t>
            </w:r>
            <w:proofErr w:type="gramEnd"/>
            <w:r>
              <w:rPr>
                <w:rFonts w:ascii="宋体" w:hAnsi="宋体" w:cs="宋体" w:hint="eastAsia"/>
                <w:color w:val="000000"/>
                <w:kern w:val="0"/>
                <w:sz w:val="20"/>
                <w:szCs w:val="20"/>
                <w:lang w:bidi="ar"/>
              </w:rPr>
              <w:t>龙骨、</w:t>
            </w:r>
            <w:proofErr w:type="gramStart"/>
            <w:r>
              <w:rPr>
                <w:rFonts w:ascii="宋体" w:hAnsi="宋体" w:cs="宋体" w:hint="eastAsia"/>
                <w:color w:val="000000"/>
                <w:kern w:val="0"/>
                <w:sz w:val="20"/>
                <w:szCs w:val="20"/>
                <w:lang w:bidi="ar"/>
              </w:rPr>
              <w:t>下层暗架</w:t>
            </w:r>
            <w:proofErr w:type="gramEnd"/>
            <w:r>
              <w:rPr>
                <w:rFonts w:ascii="宋体" w:hAnsi="宋体" w:cs="宋体" w:hint="eastAsia"/>
                <w:color w:val="000000"/>
                <w:kern w:val="0"/>
                <w:sz w:val="20"/>
                <w:szCs w:val="20"/>
                <w:lang w:bidi="ar"/>
              </w:rPr>
              <w:t>龙骨、十字连扣、垂直吊扣及L形边龙骨</w:t>
            </w:r>
            <w:r>
              <w:rPr>
                <w:rFonts w:ascii="宋体" w:hAnsi="宋体" w:cs="宋体" w:hint="eastAsia"/>
                <w:color w:val="000000"/>
                <w:kern w:val="0"/>
                <w:sz w:val="20"/>
                <w:szCs w:val="20"/>
                <w:lang w:bidi="ar"/>
              </w:rPr>
              <w:br/>
              <w:t>4.双面钢板厚度≥0.5mm，彩涂钢板表面覆0.06mm塑料保护膜，双面</w:t>
            </w:r>
            <w:proofErr w:type="gramStart"/>
            <w:r>
              <w:rPr>
                <w:rFonts w:ascii="宋体" w:hAnsi="宋体" w:cs="宋体" w:hint="eastAsia"/>
                <w:color w:val="000000"/>
                <w:kern w:val="0"/>
                <w:sz w:val="20"/>
                <w:szCs w:val="20"/>
                <w:lang w:bidi="ar"/>
              </w:rPr>
              <w:t>玻</w:t>
            </w:r>
            <w:proofErr w:type="gramEnd"/>
            <w:r>
              <w:rPr>
                <w:rFonts w:ascii="宋体" w:hAnsi="宋体" w:cs="宋体" w:hint="eastAsia"/>
                <w:color w:val="000000"/>
                <w:kern w:val="0"/>
                <w:sz w:val="20"/>
                <w:szCs w:val="20"/>
                <w:lang w:bidi="ar"/>
              </w:rPr>
              <w:t>镁平板，厚度≥5mm,防火等级为A级,耐火1小时</w:t>
            </w:r>
            <w:r>
              <w:rPr>
                <w:rFonts w:ascii="宋体" w:hAnsi="宋体" w:cs="宋体" w:hint="eastAsia"/>
                <w:color w:val="000000"/>
                <w:kern w:val="0"/>
                <w:sz w:val="20"/>
                <w:szCs w:val="20"/>
                <w:lang w:bidi="ar"/>
              </w:rPr>
              <w:br/>
              <w:t>5.暗藏式中</w:t>
            </w:r>
            <w:proofErr w:type="gramStart"/>
            <w:r>
              <w:rPr>
                <w:rFonts w:ascii="宋体" w:hAnsi="宋体" w:cs="宋体" w:hint="eastAsia"/>
                <w:color w:val="000000"/>
                <w:kern w:val="0"/>
                <w:sz w:val="20"/>
                <w:szCs w:val="20"/>
                <w:lang w:bidi="ar"/>
              </w:rPr>
              <w:t>字吊梁</w:t>
            </w:r>
            <w:proofErr w:type="gramEnd"/>
            <w:r>
              <w:rPr>
                <w:rFonts w:ascii="宋体" w:hAnsi="宋体" w:cs="宋体" w:hint="eastAsia"/>
                <w:color w:val="000000"/>
                <w:kern w:val="0"/>
                <w:sz w:val="20"/>
                <w:szCs w:val="20"/>
                <w:lang w:bidi="ar"/>
              </w:rPr>
              <w:t>联接;顶板表面耐强氧化剂腐</w:t>
            </w:r>
            <w:r>
              <w:rPr>
                <w:rFonts w:ascii="宋体" w:hAnsi="宋体" w:cs="宋体" w:hint="eastAsia"/>
                <w:color w:val="000000"/>
                <w:kern w:val="0"/>
                <w:sz w:val="20"/>
                <w:szCs w:val="20"/>
                <w:lang w:bidi="ar"/>
              </w:rPr>
              <w:lastRenderedPageBreak/>
              <w:t>蚀、易清洁、平整无划痕、无凹凸缺陷,颜色为白灰色,颜色均匀,无明显色差,不脱落异物</w:t>
            </w:r>
            <w:r>
              <w:rPr>
                <w:rFonts w:ascii="宋体" w:hAnsi="宋体" w:cs="宋体" w:hint="eastAsia"/>
                <w:color w:val="000000"/>
                <w:kern w:val="0"/>
                <w:sz w:val="20"/>
                <w:szCs w:val="20"/>
                <w:lang w:bidi="ar"/>
              </w:rPr>
              <w:br/>
              <w:t>6.灯具、风口等开孔及检修</w:t>
            </w:r>
            <w:proofErr w:type="gramStart"/>
            <w:r>
              <w:rPr>
                <w:rFonts w:ascii="宋体" w:hAnsi="宋体" w:cs="宋体" w:hint="eastAsia"/>
                <w:color w:val="000000"/>
                <w:kern w:val="0"/>
                <w:sz w:val="20"/>
                <w:szCs w:val="20"/>
                <w:lang w:bidi="ar"/>
              </w:rPr>
              <w:t>口费用</w:t>
            </w:r>
            <w:proofErr w:type="gramEnd"/>
            <w:r>
              <w:rPr>
                <w:rFonts w:ascii="宋体" w:hAnsi="宋体" w:cs="宋体" w:hint="eastAsia"/>
                <w:color w:val="000000"/>
                <w:kern w:val="0"/>
                <w:sz w:val="20"/>
                <w:szCs w:val="20"/>
                <w:lang w:bidi="ar"/>
              </w:rPr>
              <w:t>投标人自行考虑在综合单价中</w:t>
            </w:r>
            <w:r>
              <w:rPr>
                <w:rFonts w:ascii="宋体" w:hAnsi="宋体" w:cs="宋体" w:hint="eastAsia"/>
                <w:color w:val="000000"/>
                <w:kern w:val="0"/>
                <w:sz w:val="20"/>
                <w:szCs w:val="20"/>
                <w:lang w:bidi="ar"/>
              </w:rPr>
              <w:br/>
              <w:t>7.清单工程量不含日光灯盘及金属风口所占的面积,日光灯盘及金属风口所需增加的龙骨投标人</w:t>
            </w:r>
          </w:p>
        </w:tc>
        <w:tc>
          <w:tcPr>
            <w:tcW w:w="7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BC026F"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lastRenderedPageBreak/>
              <w:t>㎡</w:t>
            </w:r>
          </w:p>
        </w:tc>
        <w:tc>
          <w:tcPr>
            <w:tcW w:w="7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8AA1E4"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57.0 </w:t>
            </w:r>
          </w:p>
        </w:tc>
        <w:tc>
          <w:tcPr>
            <w:tcW w:w="9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8FF36C" w14:textId="77777777" w:rsidR="006F696D" w:rsidRDefault="006F696D">
            <w:pPr>
              <w:jc w:val="center"/>
              <w:rPr>
                <w:rFonts w:ascii="宋体" w:hAnsi="宋体" w:cs="宋体"/>
                <w:color w:val="000000"/>
                <w:sz w:val="20"/>
                <w:szCs w:val="20"/>
              </w:rPr>
            </w:pPr>
          </w:p>
        </w:tc>
      </w:tr>
      <w:tr w:rsidR="006F696D" w14:paraId="391B58BC" w14:textId="77777777">
        <w:trPr>
          <w:trHeight w:val="312"/>
        </w:trPr>
        <w:tc>
          <w:tcPr>
            <w:tcW w:w="9309"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DFE616" w14:textId="77777777" w:rsidR="006F696D" w:rsidRDefault="00062D60">
            <w:pPr>
              <w:widowControl/>
              <w:jc w:val="center"/>
              <w:textAlignment w:val="center"/>
              <w:rPr>
                <w:rFonts w:ascii="宋体" w:hAnsi="宋体" w:cs="宋体"/>
                <w:b/>
                <w:bCs/>
                <w:color w:val="000000"/>
                <w:sz w:val="24"/>
              </w:rPr>
            </w:pPr>
            <w:r>
              <w:rPr>
                <w:rFonts w:ascii="宋体" w:hAnsi="宋体" w:cs="宋体" w:hint="eastAsia"/>
                <w:b/>
                <w:bCs/>
                <w:color w:val="000000"/>
                <w:kern w:val="0"/>
                <w:sz w:val="20"/>
                <w:szCs w:val="20"/>
                <w:lang w:bidi="ar"/>
              </w:rPr>
              <w:t>五、地面装饰工程</w:t>
            </w:r>
          </w:p>
        </w:tc>
      </w:tr>
      <w:tr w:rsidR="006F696D" w14:paraId="57A01F2D" w14:textId="77777777">
        <w:trPr>
          <w:trHeight w:val="480"/>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9C01AD"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7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364270"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地面地砖铺设</w:t>
            </w:r>
          </w:p>
        </w:tc>
        <w:tc>
          <w:tcPr>
            <w:tcW w:w="45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F29E7A"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br/>
              <w:t>1.10mm厚600*600地砖</w:t>
            </w:r>
            <w:r>
              <w:rPr>
                <w:rFonts w:ascii="宋体" w:hAnsi="宋体" w:cs="宋体" w:hint="eastAsia"/>
                <w:color w:val="000000"/>
                <w:kern w:val="0"/>
                <w:sz w:val="20"/>
                <w:szCs w:val="20"/>
                <w:lang w:bidi="ar"/>
              </w:rPr>
              <w:br/>
              <w:t>2.25mm厚1：3干硬性水泥砂浆结合层</w:t>
            </w:r>
          </w:p>
        </w:tc>
        <w:tc>
          <w:tcPr>
            <w:tcW w:w="7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310827"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7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275D1F"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96.0 </w:t>
            </w: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9EFD52" w14:textId="77777777" w:rsidR="006F696D" w:rsidRDefault="006F696D">
            <w:pPr>
              <w:widowControl/>
              <w:jc w:val="center"/>
              <w:textAlignment w:val="center"/>
              <w:rPr>
                <w:rFonts w:ascii="宋体" w:hAnsi="宋体" w:cs="宋体"/>
                <w:color w:val="000000"/>
                <w:sz w:val="20"/>
                <w:szCs w:val="20"/>
              </w:rPr>
            </w:pPr>
          </w:p>
        </w:tc>
      </w:tr>
      <w:tr w:rsidR="006F696D" w14:paraId="65004CB3" w14:textId="77777777">
        <w:trPr>
          <w:trHeight w:val="480"/>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A93AAB"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17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AB875"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平面砂浆找平层</w:t>
            </w:r>
          </w:p>
        </w:tc>
        <w:tc>
          <w:tcPr>
            <w:tcW w:w="45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079FF5"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br/>
              <w:t>1.位置：培养室</w:t>
            </w:r>
            <w:r>
              <w:rPr>
                <w:rFonts w:ascii="宋体" w:hAnsi="宋体" w:cs="宋体" w:hint="eastAsia"/>
                <w:color w:val="000000"/>
                <w:kern w:val="0"/>
                <w:sz w:val="20"/>
                <w:szCs w:val="20"/>
                <w:lang w:bidi="ar"/>
              </w:rPr>
              <w:br/>
              <w:t>2.30mm厚水泥砂浆找平层</w:t>
            </w:r>
          </w:p>
        </w:tc>
        <w:tc>
          <w:tcPr>
            <w:tcW w:w="7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7600B5"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p>
        </w:tc>
        <w:tc>
          <w:tcPr>
            <w:tcW w:w="7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27CA1B"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15.5 </w:t>
            </w: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4A078E" w14:textId="77777777" w:rsidR="006F696D" w:rsidRDefault="006F696D">
            <w:pPr>
              <w:widowControl/>
              <w:jc w:val="center"/>
              <w:textAlignment w:val="center"/>
              <w:rPr>
                <w:rFonts w:ascii="宋体" w:hAnsi="宋体" w:cs="宋体"/>
                <w:color w:val="000000"/>
                <w:sz w:val="20"/>
                <w:szCs w:val="20"/>
              </w:rPr>
            </w:pPr>
          </w:p>
        </w:tc>
      </w:tr>
      <w:tr w:rsidR="006F696D" w14:paraId="55C48603" w14:textId="77777777">
        <w:trPr>
          <w:trHeight w:val="720"/>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A1DA10"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3</w:t>
            </w:r>
          </w:p>
        </w:tc>
        <w:tc>
          <w:tcPr>
            <w:tcW w:w="17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60313"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地面</w:t>
            </w:r>
            <w:proofErr w:type="spellStart"/>
            <w:r>
              <w:rPr>
                <w:rFonts w:ascii="宋体" w:hAnsi="宋体" w:cs="宋体" w:hint="eastAsia"/>
                <w:color w:val="000000"/>
                <w:kern w:val="0"/>
                <w:sz w:val="20"/>
                <w:szCs w:val="20"/>
                <w:lang w:bidi="ar"/>
              </w:rPr>
              <w:t>pvc</w:t>
            </w:r>
            <w:proofErr w:type="spellEnd"/>
            <w:r>
              <w:rPr>
                <w:rFonts w:ascii="宋体" w:hAnsi="宋体" w:cs="宋体" w:hint="eastAsia"/>
                <w:color w:val="000000"/>
                <w:kern w:val="0"/>
                <w:sz w:val="20"/>
                <w:szCs w:val="20"/>
                <w:lang w:bidi="ar"/>
              </w:rPr>
              <w:t>地板铺设</w:t>
            </w:r>
          </w:p>
        </w:tc>
        <w:tc>
          <w:tcPr>
            <w:tcW w:w="45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EB4372" w14:textId="77777777" w:rsidR="006F696D" w:rsidRDefault="00062D60">
            <w:pPr>
              <w:widowControl/>
              <w:jc w:val="left"/>
              <w:textAlignment w:val="center"/>
              <w:rPr>
                <w:rFonts w:ascii="宋体" w:hAnsi="宋体" w:cs="宋体"/>
                <w:color w:val="000000"/>
                <w:sz w:val="20"/>
                <w:szCs w:val="20"/>
              </w:rPr>
            </w:pPr>
            <w:r>
              <w:rPr>
                <w:rStyle w:val="font21"/>
                <w:rFonts w:hint="default"/>
                <w:lang w:bidi="ar"/>
              </w:rPr>
              <w:br/>
              <w:t>1.位置：培养室</w:t>
            </w:r>
            <w:r>
              <w:rPr>
                <w:rStyle w:val="font21"/>
                <w:rFonts w:hint="default"/>
                <w:lang w:bidi="ar"/>
              </w:rPr>
              <w:br/>
              <w:t>2.2mm厚</w:t>
            </w:r>
            <w:r>
              <w:rPr>
                <w:rStyle w:val="font61"/>
                <w:rFonts w:hint="default"/>
                <w:lang w:bidi="ar"/>
              </w:rPr>
              <w:t>深灰色</w:t>
            </w:r>
            <w:r>
              <w:rPr>
                <w:rStyle w:val="font21"/>
                <w:rFonts w:hint="default"/>
                <w:lang w:bidi="ar"/>
              </w:rPr>
              <w:t>地板</w:t>
            </w:r>
            <w:r>
              <w:rPr>
                <w:rStyle w:val="font21"/>
                <w:rFonts w:hint="default"/>
                <w:lang w:bidi="ar"/>
              </w:rPr>
              <w:br/>
              <w:t>3.5mm厚自流平层</w:t>
            </w:r>
            <w:r>
              <w:rPr>
                <w:rStyle w:val="font21"/>
                <w:rFonts w:hint="default"/>
                <w:lang w:bidi="ar"/>
              </w:rPr>
              <w:br/>
              <w:t>4.水泥</w:t>
            </w:r>
            <w:proofErr w:type="gramStart"/>
            <w:r>
              <w:rPr>
                <w:rStyle w:val="font21"/>
                <w:rFonts w:hint="default"/>
                <w:lang w:bidi="ar"/>
              </w:rPr>
              <w:t>自流平</w:t>
            </w:r>
            <w:proofErr w:type="gramEnd"/>
            <w:r>
              <w:rPr>
                <w:rStyle w:val="font21"/>
                <w:rFonts w:hint="default"/>
                <w:lang w:bidi="ar"/>
              </w:rPr>
              <w:t>界面剂</w:t>
            </w:r>
          </w:p>
        </w:tc>
        <w:tc>
          <w:tcPr>
            <w:tcW w:w="7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7EAEC9"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7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0C91FA"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15.5 </w:t>
            </w: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2CF05C" w14:textId="77777777" w:rsidR="006F696D" w:rsidRDefault="006F696D">
            <w:pPr>
              <w:jc w:val="center"/>
              <w:rPr>
                <w:rFonts w:ascii="宋体" w:hAnsi="宋体" w:cs="宋体"/>
                <w:color w:val="000000"/>
                <w:sz w:val="20"/>
                <w:szCs w:val="20"/>
              </w:rPr>
            </w:pPr>
          </w:p>
        </w:tc>
      </w:tr>
      <w:tr w:rsidR="006F696D" w14:paraId="49578BD2" w14:textId="77777777">
        <w:trPr>
          <w:trHeight w:val="720"/>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B87DC6"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4</w:t>
            </w:r>
          </w:p>
        </w:tc>
        <w:tc>
          <w:tcPr>
            <w:tcW w:w="17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414CBF"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地面涂膜防水</w:t>
            </w:r>
          </w:p>
        </w:tc>
        <w:tc>
          <w:tcPr>
            <w:tcW w:w="45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3C2A8E"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br/>
              <w:t>1.位置：培养室</w:t>
            </w:r>
            <w:r>
              <w:rPr>
                <w:rFonts w:ascii="宋体" w:hAnsi="宋体" w:cs="宋体" w:hint="eastAsia"/>
                <w:color w:val="000000"/>
                <w:kern w:val="0"/>
                <w:sz w:val="20"/>
                <w:szCs w:val="20"/>
                <w:lang w:bidi="ar"/>
              </w:rPr>
              <w:br/>
              <w:t>2.1.5mm厚聚氨酯防水层做两道</w:t>
            </w:r>
            <w:r>
              <w:rPr>
                <w:rFonts w:ascii="宋体" w:hAnsi="宋体" w:cs="宋体" w:hint="eastAsia"/>
                <w:color w:val="000000"/>
                <w:kern w:val="0"/>
                <w:sz w:val="20"/>
                <w:szCs w:val="20"/>
                <w:lang w:bidi="ar"/>
              </w:rPr>
              <w:br/>
              <w:t>3.无特殊约定上返300mm</w:t>
            </w:r>
          </w:p>
        </w:tc>
        <w:tc>
          <w:tcPr>
            <w:tcW w:w="7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F63924"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7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E305F7"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21.7 </w:t>
            </w: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DBCC5F" w14:textId="77777777" w:rsidR="006F696D" w:rsidRDefault="006F696D">
            <w:pPr>
              <w:widowControl/>
              <w:jc w:val="center"/>
              <w:textAlignment w:val="center"/>
              <w:rPr>
                <w:rFonts w:ascii="宋体" w:hAnsi="宋体" w:cs="宋体"/>
                <w:color w:val="000000"/>
                <w:sz w:val="20"/>
                <w:szCs w:val="20"/>
              </w:rPr>
            </w:pPr>
          </w:p>
        </w:tc>
      </w:tr>
      <w:tr w:rsidR="006F696D" w14:paraId="67B69A1F" w14:textId="77777777">
        <w:trPr>
          <w:trHeight w:val="480"/>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2F9DA"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5</w:t>
            </w:r>
          </w:p>
        </w:tc>
        <w:tc>
          <w:tcPr>
            <w:tcW w:w="17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36BDDF"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地面不同材质交接处成品不锈钢压边条</w:t>
            </w:r>
          </w:p>
        </w:tc>
        <w:tc>
          <w:tcPr>
            <w:tcW w:w="45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4CB125"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br/>
              <w:t>1.地面不同材质交接处成品不锈钢压边条</w:t>
            </w:r>
          </w:p>
        </w:tc>
        <w:tc>
          <w:tcPr>
            <w:tcW w:w="7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4B38BD"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项</w:t>
            </w:r>
          </w:p>
        </w:tc>
        <w:tc>
          <w:tcPr>
            <w:tcW w:w="7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870BBF"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1.0 </w:t>
            </w: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8A168B" w14:textId="77777777" w:rsidR="006F696D" w:rsidRDefault="006F696D">
            <w:pPr>
              <w:widowControl/>
              <w:jc w:val="center"/>
              <w:textAlignment w:val="center"/>
              <w:rPr>
                <w:rFonts w:ascii="宋体" w:hAnsi="宋体" w:cs="宋体"/>
                <w:color w:val="000000"/>
                <w:sz w:val="20"/>
                <w:szCs w:val="20"/>
              </w:rPr>
            </w:pPr>
          </w:p>
        </w:tc>
      </w:tr>
      <w:tr w:rsidR="006F696D" w14:paraId="149C8B2B" w14:textId="77777777">
        <w:trPr>
          <w:trHeight w:val="480"/>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A7719D"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6</w:t>
            </w:r>
          </w:p>
        </w:tc>
        <w:tc>
          <w:tcPr>
            <w:tcW w:w="17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A9EC6"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铝合金踢脚线</w:t>
            </w:r>
          </w:p>
        </w:tc>
        <w:tc>
          <w:tcPr>
            <w:tcW w:w="45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CB901B"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1.专用铝合金卡</w:t>
            </w:r>
            <w:proofErr w:type="gramStart"/>
            <w:r>
              <w:rPr>
                <w:rFonts w:ascii="宋体" w:hAnsi="宋体" w:cs="宋体" w:hint="eastAsia"/>
                <w:color w:val="000000"/>
                <w:kern w:val="0"/>
                <w:sz w:val="20"/>
                <w:szCs w:val="20"/>
                <w:lang w:bidi="ar"/>
              </w:rPr>
              <w:t>扣固定</w:t>
            </w:r>
            <w:proofErr w:type="gramEnd"/>
            <w:r>
              <w:rPr>
                <w:rFonts w:ascii="宋体" w:hAnsi="宋体" w:cs="宋体" w:hint="eastAsia"/>
                <w:color w:val="000000"/>
                <w:kern w:val="0"/>
                <w:sz w:val="20"/>
                <w:szCs w:val="20"/>
                <w:lang w:bidi="ar"/>
              </w:rPr>
              <w:t>于墙面；</w:t>
            </w:r>
            <w:r>
              <w:rPr>
                <w:rFonts w:ascii="宋体" w:hAnsi="宋体" w:cs="宋体" w:hint="eastAsia"/>
                <w:color w:val="000000"/>
                <w:kern w:val="0"/>
                <w:sz w:val="20"/>
                <w:szCs w:val="20"/>
                <w:lang w:bidi="ar"/>
              </w:rPr>
              <w:br/>
              <w:t>2.成品铝合金踢脚线安装</w:t>
            </w:r>
          </w:p>
        </w:tc>
        <w:tc>
          <w:tcPr>
            <w:tcW w:w="7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DAF45C"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p>
        </w:tc>
        <w:tc>
          <w:tcPr>
            <w:tcW w:w="7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D03484"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32.0 </w:t>
            </w: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6AA20E" w14:textId="77777777" w:rsidR="006F696D" w:rsidRDefault="006F696D">
            <w:pPr>
              <w:widowControl/>
              <w:jc w:val="center"/>
              <w:textAlignment w:val="center"/>
              <w:rPr>
                <w:rFonts w:ascii="宋体" w:hAnsi="宋体" w:cs="宋体"/>
                <w:color w:val="000000"/>
                <w:sz w:val="20"/>
                <w:szCs w:val="20"/>
              </w:rPr>
            </w:pPr>
          </w:p>
        </w:tc>
      </w:tr>
      <w:tr w:rsidR="006F696D" w14:paraId="5DD02FAD" w14:textId="77777777">
        <w:trPr>
          <w:trHeight w:val="480"/>
        </w:trPr>
        <w:tc>
          <w:tcPr>
            <w:tcW w:w="930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844C24C"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b/>
                <w:bCs/>
                <w:color w:val="000000"/>
                <w:kern w:val="0"/>
                <w:sz w:val="20"/>
                <w:szCs w:val="20"/>
                <w:lang w:bidi="ar"/>
              </w:rPr>
              <w:t>六、门窗工程</w:t>
            </w:r>
          </w:p>
        </w:tc>
      </w:tr>
      <w:tr w:rsidR="006F696D" w14:paraId="7747B639" w14:textId="77777777">
        <w:trPr>
          <w:trHeight w:val="480"/>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9181E"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7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00809"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成品钢制净化门（单开）</w:t>
            </w:r>
          </w:p>
        </w:tc>
        <w:tc>
          <w:tcPr>
            <w:tcW w:w="45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1CE67A"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br/>
              <w:t>1.成品钢制净化门（单开）M0922</w:t>
            </w:r>
            <w:r>
              <w:rPr>
                <w:rFonts w:ascii="宋体" w:hAnsi="宋体" w:cs="宋体" w:hint="eastAsia"/>
                <w:color w:val="000000"/>
                <w:kern w:val="0"/>
                <w:sz w:val="20"/>
                <w:szCs w:val="20"/>
                <w:lang w:bidi="ar"/>
              </w:rPr>
              <w:br/>
              <w:t>2.尺寸：900*2200</w:t>
            </w:r>
            <w:r>
              <w:rPr>
                <w:rFonts w:ascii="宋体" w:hAnsi="宋体" w:cs="宋体" w:hint="eastAsia"/>
                <w:color w:val="000000"/>
                <w:kern w:val="0"/>
                <w:sz w:val="20"/>
                <w:szCs w:val="20"/>
                <w:lang w:bidi="ar"/>
              </w:rPr>
              <w:br/>
              <w:t>3.门框厚度：1.2mm钢板，门扇厚度1.0mm钢板，表面静电喷塑，不锈钢合页、暗藏式闭门器、五金配件，双层5mm钢化玻璃视窗</w:t>
            </w:r>
            <w:r>
              <w:rPr>
                <w:rFonts w:ascii="宋体" w:hAnsi="宋体" w:cs="宋体" w:hint="eastAsia"/>
                <w:color w:val="000000"/>
                <w:kern w:val="0"/>
                <w:sz w:val="20"/>
                <w:szCs w:val="20"/>
                <w:lang w:bidi="ar"/>
              </w:rPr>
              <w:br/>
              <w:t>4.周边需打胶密封处理</w:t>
            </w:r>
          </w:p>
        </w:tc>
        <w:tc>
          <w:tcPr>
            <w:tcW w:w="7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93EAC0" w14:textId="77777777" w:rsidR="006F696D" w:rsidRDefault="00062D60">
            <w:pPr>
              <w:widowControl/>
              <w:jc w:val="center"/>
              <w:textAlignment w:val="center"/>
              <w:rPr>
                <w:rFonts w:ascii="宋体" w:hAnsi="宋体" w:cs="宋体"/>
                <w:color w:val="000000"/>
                <w:sz w:val="20"/>
                <w:szCs w:val="20"/>
              </w:rPr>
            </w:pPr>
            <w:proofErr w:type="gramStart"/>
            <w:r>
              <w:rPr>
                <w:rFonts w:ascii="宋体" w:hAnsi="宋体" w:cs="宋体" w:hint="eastAsia"/>
                <w:color w:val="000000"/>
                <w:kern w:val="0"/>
                <w:sz w:val="20"/>
                <w:szCs w:val="20"/>
                <w:lang w:bidi="ar"/>
              </w:rPr>
              <w:t>樘</w:t>
            </w:r>
            <w:proofErr w:type="gramEnd"/>
          </w:p>
        </w:tc>
        <w:tc>
          <w:tcPr>
            <w:tcW w:w="7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93E31B"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4.0 </w:t>
            </w: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6F1112" w14:textId="77777777" w:rsidR="006F696D" w:rsidRDefault="006F696D">
            <w:pPr>
              <w:jc w:val="center"/>
              <w:rPr>
                <w:rFonts w:ascii="宋体" w:hAnsi="宋体" w:cs="宋体"/>
                <w:color w:val="000000"/>
                <w:sz w:val="20"/>
                <w:szCs w:val="20"/>
              </w:rPr>
            </w:pPr>
          </w:p>
        </w:tc>
      </w:tr>
      <w:tr w:rsidR="006F696D" w14:paraId="792D0F05" w14:textId="77777777">
        <w:trPr>
          <w:trHeight w:val="660"/>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88FE94"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17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4207EC"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彩钢板观察窗</w:t>
            </w:r>
          </w:p>
        </w:tc>
        <w:tc>
          <w:tcPr>
            <w:tcW w:w="45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FF2E68"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br/>
              <w:t>1.规格：1500*1200mm/1800*1200mm</w:t>
            </w:r>
            <w:r>
              <w:rPr>
                <w:rFonts w:ascii="宋体" w:hAnsi="宋体" w:cs="宋体" w:hint="eastAsia"/>
                <w:color w:val="000000"/>
                <w:kern w:val="0"/>
                <w:sz w:val="20"/>
                <w:szCs w:val="20"/>
                <w:lang w:bidi="ar"/>
              </w:rPr>
              <w:br/>
              <w:t>2.玻璃观察窗</w:t>
            </w:r>
            <w:r>
              <w:rPr>
                <w:rFonts w:ascii="宋体" w:hAnsi="宋体" w:cs="宋体" w:hint="eastAsia"/>
                <w:color w:val="000000"/>
                <w:kern w:val="0"/>
                <w:sz w:val="20"/>
                <w:szCs w:val="20"/>
                <w:lang w:bidi="ar"/>
              </w:rPr>
              <w:br/>
              <w:t>3.双层5+5mm固定钢化玻璃</w:t>
            </w:r>
            <w:r>
              <w:rPr>
                <w:rFonts w:ascii="宋体" w:hAnsi="宋体" w:cs="宋体" w:hint="eastAsia"/>
                <w:color w:val="000000"/>
                <w:kern w:val="0"/>
                <w:sz w:val="20"/>
                <w:szCs w:val="20"/>
                <w:lang w:bidi="ar"/>
              </w:rPr>
              <w:br/>
              <w:t>4.密封条、中</w:t>
            </w:r>
            <w:proofErr w:type="gramStart"/>
            <w:r>
              <w:rPr>
                <w:rFonts w:ascii="宋体" w:hAnsi="宋体" w:cs="宋体" w:hint="eastAsia"/>
                <w:color w:val="000000"/>
                <w:kern w:val="0"/>
                <w:sz w:val="20"/>
                <w:szCs w:val="20"/>
                <w:lang w:bidi="ar"/>
              </w:rPr>
              <w:t>字铝料</w:t>
            </w:r>
            <w:proofErr w:type="gramEnd"/>
          </w:p>
        </w:tc>
        <w:tc>
          <w:tcPr>
            <w:tcW w:w="7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DF859B"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7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59D76F"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4.0 </w:t>
            </w: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1721AD" w14:textId="77777777" w:rsidR="006F696D" w:rsidRDefault="006F696D">
            <w:pPr>
              <w:jc w:val="center"/>
              <w:rPr>
                <w:rFonts w:ascii="宋体" w:hAnsi="宋体" w:cs="宋体"/>
                <w:color w:val="000000"/>
                <w:sz w:val="20"/>
                <w:szCs w:val="20"/>
              </w:rPr>
            </w:pPr>
          </w:p>
        </w:tc>
      </w:tr>
      <w:tr w:rsidR="006F696D" w14:paraId="1C273843" w14:textId="77777777">
        <w:trPr>
          <w:trHeight w:val="600"/>
        </w:trPr>
        <w:tc>
          <w:tcPr>
            <w:tcW w:w="930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69FB17D"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b/>
                <w:bCs/>
                <w:color w:val="000000"/>
                <w:kern w:val="0"/>
                <w:sz w:val="20"/>
                <w:szCs w:val="20"/>
                <w:lang w:bidi="ar"/>
              </w:rPr>
              <w:t>七、其它工程</w:t>
            </w:r>
          </w:p>
        </w:tc>
      </w:tr>
      <w:tr w:rsidR="006F696D" w14:paraId="703302DC" w14:textId="77777777">
        <w:trPr>
          <w:trHeight w:val="312"/>
        </w:trPr>
        <w:tc>
          <w:tcPr>
            <w:tcW w:w="5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9C240F" w14:textId="77777777" w:rsidR="006F696D" w:rsidRDefault="00062D60">
            <w:pPr>
              <w:widowControl/>
              <w:jc w:val="center"/>
              <w:textAlignment w:val="center"/>
              <w:rPr>
                <w:rFonts w:ascii="宋体" w:hAnsi="宋体" w:cs="宋体"/>
                <w:b/>
                <w:bCs/>
                <w:color w:val="000000"/>
                <w:sz w:val="24"/>
              </w:rPr>
            </w:pPr>
            <w:r>
              <w:rPr>
                <w:rFonts w:ascii="宋体" w:hAnsi="宋体" w:cs="宋体" w:hint="eastAsia"/>
                <w:color w:val="000000"/>
                <w:kern w:val="0"/>
                <w:sz w:val="20"/>
                <w:szCs w:val="20"/>
                <w:lang w:bidi="ar"/>
              </w:rPr>
              <w:t>1</w:t>
            </w:r>
          </w:p>
        </w:tc>
        <w:tc>
          <w:tcPr>
            <w:tcW w:w="17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69B4F6"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装修垃圾清运费</w:t>
            </w:r>
          </w:p>
        </w:tc>
        <w:tc>
          <w:tcPr>
            <w:tcW w:w="45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2E39CA"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运输至学校内指定区域</w:t>
            </w:r>
          </w:p>
        </w:tc>
        <w:tc>
          <w:tcPr>
            <w:tcW w:w="7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0E5377"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项</w:t>
            </w:r>
          </w:p>
        </w:tc>
        <w:tc>
          <w:tcPr>
            <w:tcW w:w="7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17145D" w14:textId="77777777" w:rsidR="006F696D" w:rsidRDefault="00062D60">
            <w:pPr>
              <w:widowControl/>
              <w:jc w:val="center"/>
              <w:textAlignment w:val="center"/>
            </w:pPr>
            <w:r>
              <w:rPr>
                <w:rFonts w:ascii="宋体" w:hAnsi="宋体" w:cs="宋体" w:hint="eastAsia"/>
                <w:color w:val="000000"/>
                <w:kern w:val="0"/>
                <w:sz w:val="20"/>
                <w:szCs w:val="20"/>
                <w:lang w:bidi="ar"/>
              </w:rPr>
              <w:t xml:space="preserve">1.0 </w:t>
            </w: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41A32C" w14:textId="77777777" w:rsidR="006F696D" w:rsidRDefault="006F696D">
            <w:pPr>
              <w:jc w:val="center"/>
              <w:rPr>
                <w:rFonts w:ascii="宋体" w:hAnsi="宋体" w:cs="宋体"/>
                <w:color w:val="000000"/>
                <w:sz w:val="20"/>
                <w:szCs w:val="20"/>
              </w:rPr>
            </w:pPr>
          </w:p>
        </w:tc>
      </w:tr>
      <w:tr w:rsidR="006F696D" w14:paraId="758FD267" w14:textId="77777777">
        <w:trPr>
          <w:trHeight w:val="770"/>
        </w:trPr>
        <w:tc>
          <w:tcPr>
            <w:tcW w:w="5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1FA55B"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17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ABAF6A"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脚手架</w:t>
            </w:r>
          </w:p>
        </w:tc>
        <w:tc>
          <w:tcPr>
            <w:tcW w:w="45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5A7AAA" w14:textId="77777777" w:rsidR="006F696D" w:rsidRDefault="006F696D">
            <w:pPr>
              <w:rPr>
                <w:rFonts w:ascii="宋体" w:hAnsi="宋体" w:cs="宋体"/>
                <w:color w:val="000000"/>
                <w:sz w:val="20"/>
                <w:szCs w:val="20"/>
              </w:rPr>
            </w:pPr>
          </w:p>
        </w:tc>
        <w:tc>
          <w:tcPr>
            <w:tcW w:w="7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C9813A"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项</w:t>
            </w:r>
          </w:p>
        </w:tc>
        <w:tc>
          <w:tcPr>
            <w:tcW w:w="7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57D33E"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1.0 </w:t>
            </w: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7BFC3A" w14:textId="77777777" w:rsidR="006F696D" w:rsidRDefault="006F696D">
            <w:pPr>
              <w:jc w:val="center"/>
              <w:rPr>
                <w:rFonts w:ascii="宋体" w:hAnsi="宋体" w:cs="宋体"/>
                <w:color w:val="000000"/>
                <w:sz w:val="20"/>
                <w:szCs w:val="20"/>
              </w:rPr>
            </w:pPr>
          </w:p>
        </w:tc>
      </w:tr>
      <w:tr w:rsidR="006F696D" w14:paraId="06E955FE" w14:textId="77777777">
        <w:trPr>
          <w:trHeight w:val="774"/>
        </w:trPr>
        <w:tc>
          <w:tcPr>
            <w:tcW w:w="5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1BAA54"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3</w:t>
            </w:r>
          </w:p>
        </w:tc>
        <w:tc>
          <w:tcPr>
            <w:tcW w:w="17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DD60F3"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现场保洁</w:t>
            </w:r>
          </w:p>
        </w:tc>
        <w:tc>
          <w:tcPr>
            <w:tcW w:w="45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185AE5" w14:textId="77777777" w:rsidR="006F696D" w:rsidRDefault="006F696D">
            <w:pPr>
              <w:rPr>
                <w:rFonts w:ascii="宋体" w:hAnsi="宋体" w:cs="宋体"/>
                <w:color w:val="000000"/>
                <w:sz w:val="20"/>
                <w:szCs w:val="20"/>
              </w:rPr>
            </w:pPr>
          </w:p>
        </w:tc>
        <w:tc>
          <w:tcPr>
            <w:tcW w:w="7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92397C"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项</w:t>
            </w:r>
          </w:p>
        </w:tc>
        <w:tc>
          <w:tcPr>
            <w:tcW w:w="7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0198F7"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1.0 </w:t>
            </w:r>
          </w:p>
        </w:tc>
        <w:tc>
          <w:tcPr>
            <w:tcW w:w="9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6D10E1" w14:textId="77777777" w:rsidR="006F696D" w:rsidRDefault="006F696D">
            <w:pPr>
              <w:jc w:val="center"/>
              <w:rPr>
                <w:rFonts w:ascii="宋体" w:hAnsi="宋体" w:cs="宋体"/>
                <w:color w:val="000000"/>
                <w:sz w:val="20"/>
                <w:szCs w:val="20"/>
              </w:rPr>
            </w:pPr>
          </w:p>
        </w:tc>
      </w:tr>
    </w:tbl>
    <w:p w14:paraId="14956A9C" w14:textId="77777777" w:rsidR="006F696D" w:rsidRDefault="006F696D">
      <w:pPr>
        <w:widowControl/>
        <w:jc w:val="left"/>
        <w:rPr>
          <w:rFonts w:ascii="仿宋_GB2312" w:eastAsia="仿宋_GB2312" w:hAnsi="宋体"/>
          <w:sz w:val="41"/>
        </w:rPr>
      </w:pPr>
    </w:p>
    <w:tbl>
      <w:tblPr>
        <w:tblW w:w="4930" w:type="pct"/>
        <w:tblLayout w:type="fixed"/>
        <w:tblLook w:val="04A0" w:firstRow="1" w:lastRow="0" w:firstColumn="1" w:lastColumn="0" w:noHBand="0" w:noVBand="1"/>
      </w:tblPr>
      <w:tblGrid>
        <w:gridCol w:w="515"/>
        <w:gridCol w:w="1816"/>
        <w:gridCol w:w="4413"/>
        <w:gridCol w:w="763"/>
        <w:gridCol w:w="749"/>
        <w:gridCol w:w="964"/>
      </w:tblGrid>
      <w:tr w:rsidR="006F696D" w14:paraId="498313B5" w14:textId="77777777">
        <w:trPr>
          <w:trHeight w:val="420"/>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B8DC1D" w14:textId="77777777" w:rsidR="006F696D" w:rsidRDefault="00062D60">
            <w:pPr>
              <w:widowControl/>
              <w:jc w:val="center"/>
              <w:textAlignment w:val="center"/>
              <w:rPr>
                <w:rFonts w:ascii="宋体" w:hAnsi="宋体" w:cs="宋体"/>
                <w:b/>
                <w:bCs/>
                <w:color w:val="000000"/>
                <w:sz w:val="24"/>
              </w:rPr>
            </w:pPr>
            <w:r>
              <w:rPr>
                <w:rFonts w:ascii="宋体" w:hAnsi="宋体" w:cs="宋体" w:hint="eastAsia"/>
                <w:b/>
                <w:bCs/>
                <w:color w:val="000000"/>
                <w:kern w:val="0"/>
                <w:sz w:val="24"/>
                <w:lang w:bidi="ar"/>
              </w:rPr>
              <w:lastRenderedPageBreak/>
              <w:t>电气工程量清单（</w:t>
            </w:r>
            <w:r>
              <w:rPr>
                <w:rFonts w:ascii="宋体" w:hAnsi="宋体" w:cs="宋体" w:hint="eastAsia"/>
                <w:color w:val="FF0000"/>
                <w:kern w:val="0"/>
                <w:sz w:val="20"/>
                <w:szCs w:val="20"/>
                <w:lang w:bidi="ar"/>
              </w:rPr>
              <w:t>不含入户电缆）</w:t>
            </w:r>
          </w:p>
        </w:tc>
      </w:tr>
      <w:tr w:rsidR="006F696D" w14:paraId="56451DB5" w14:textId="77777777">
        <w:trPr>
          <w:trHeight w:val="340"/>
        </w:trPr>
        <w:tc>
          <w:tcPr>
            <w:tcW w:w="27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75808C1" w14:textId="77777777" w:rsidR="006F696D" w:rsidRDefault="00062D60">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序号</w:t>
            </w:r>
          </w:p>
        </w:tc>
        <w:tc>
          <w:tcPr>
            <w:tcW w:w="98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FC80F80" w14:textId="77777777" w:rsidR="006F696D" w:rsidRDefault="00062D60">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项目名称</w:t>
            </w:r>
          </w:p>
        </w:tc>
        <w:tc>
          <w:tcPr>
            <w:tcW w:w="239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C39B848" w14:textId="77777777" w:rsidR="006F696D" w:rsidRDefault="00062D60">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项目特征描述</w:t>
            </w:r>
          </w:p>
        </w:tc>
        <w:tc>
          <w:tcPr>
            <w:tcW w:w="41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7213102" w14:textId="77777777" w:rsidR="006F696D" w:rsidRDefault="00062D60">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单位</w:t>
            </w:r>
          </w:p>
        </w:tc>
        <w:tc>
          <w:tcPr>
            <w:tcW w:w="406"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8DD5DDE" w14:textId="77777777" w:rsidR="006F696D" w:rsidRDefault="00062D60">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数量</w:t>
            </w:r>
          </w:p>
        </w:tc>
        <w:tc>
          <w:tcPr>
            <w:tcW w:w="520"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BB22F0" w14:textId="77777777" w:rsidR="006F696D" w:rsidRDefault="00062D60">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品牌</w:t>
            </w:r>
          </w:p>
        </w:tc>
      </w:tr>
      <w:tr w:rsidR="006F696D" w14:paraId="7564623F" w14:textId="77777777">
        <w:trPr>
          <w:trHeight w:val="380"/>
        </w:trPr>
        <w:tc>
          <w:tcPr>
            <w:tcW w:w="27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F06C06" w14:textId="77777777" w:rsidR="006F696D" w:rsidRDefault="006F696D">
            <w:pPr>
              <w:jc w:val="center"/>
              <w:rPr>
                <w:rFonts w:ascii="宋体" w:hAnsi="宋体" w:cs="宋体"/>
                <w:b/>
                <w:bCs/>
                <w:color w:val="000000"/>
                <w:sz w:val="24"/>
              </w:rPr>
            </w:pPr>
          </w:p>
        </w:tc>
        <w:tc>
          <w:tcPr>
            <w:tcW w:w="98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4FBCE9" w14:textId="77777777" w:rsidR="006F696D" w:rsidRDefault="006F696D">
            <w:pPr>
              <w:jc w:val="center"/>
              <w:rPr>
                <w:rFonts w:ascii="宋体" w:hAnsi="宋体" w:cs="宋体"/>
                <w:b/>
                <w:bCs/>
                <w:color w:val="000000"/>
                <w:sz w:val="24"/>
              </w:rPr>
            </w:pPr>
          </w:p>
        </w:tc>
        <w:tc>
          <w:tcPr>
            <w:tcW w:w="239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5E9192" w14:textId="77777777" w:rsidR="006F696D" w:rsidRDefault="006F696D">
            <w:pPr>
              <w:jc w:val="center"/>
              <w:rPr>
                <w:rFonts w:ascii="宋体" w:hAnsi="宋体" w:cs="宋体"/>
                <w:b/>
                <w:bCs/>
                <w:color w:val="000000"/>
                <w:sz w:val="24"/>
              </w:rPr>
            </w:pPr>
          </w:p>
        </w:tc>
        <w:tc>
          <w:tcPr>
            <w:tcW w:w="41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141EA4" w14:textId="77777777" w:rsidR="006F696D" w:rsidRDefault="006F696D">
            <w:pPr>
              <w:jc w:val="center"/>
              <w:rPr>
                <w:rFonts w:ascii="宋体" w:hAnsi="宋体" w:cs="宋体"/>
                <w:b/>
                <w:bCs/>
                <w:color w:val="000000"/>
                <w:sz w:val="24"/>
              </w:rPr>
            </w:pPr>
          </w:p>
        </w:tc>
        <w:tc>
          <w:tcPr>
            <w:tcW w:w="40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D7E339" w14:textId="77777777" w:rsidR="006F696D" w:rsidRDefault="006F696D">
            <w:pPr>
              <w:jc w:val="center"/>
              <w:rPr>
                <w:rFonts w:ascii="宋体" w:hAnsi="宋体" w:cs="宋体"/>
                <w:b/>
                <w:bCs/>
                <w:color w:val="000000"/>
                <w:sz w:val="24"/>
              </w:rPr>
            </w:pPr>
          </w:p>
        </w:tc>
        <w:tc>
          <w:tcPr>
            <w:tcW w:w="520"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A3C70D" w14:textId="77777777" w:rsidR="006F696D" w:rsidRDefault="006F696D">
            <w:pPr>
              <w:jc w:val="center"/>
              <w:rPr>
                <w:rFonts w:ascii="宋体" w:hAnsi="宋体" w:cs="宋体"/>
                <w:b/>
                <w:bCs/>
                <w:color w:val="000000"/>
                <w:sz w:val="24"/>
              </w:rPr>
            </w:pPr>
          </w:p>
        </w:tc>
      </w:tr>
      <w:tr w:rsidR="006F696D" w14:paraId="7A684E53" w14:textId="77777777">
        <w:trPr>
          <w:trHeight w:val="480"/>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EEDD56" w14:textId="77777777" w:rsidR="006F696D" w:rsidRDefault="00062D60">
            <w:pPr>
              <w:jc w:val="center"/>
              <w:rPr>
                <w:rFonts w:ascii="宋体" w:hAnsi="宋体" w:cs="宋体"/>
                <w:color w:val="000000"/>
                <w:sz w:val="20"/>
                <w:szCs w:val="20"/>
              </w:rPr>
            </w:pPr>
            <w:r>
              <w:rPr>
                <w:rFonts w:ascii="宋体" w:hAnsi="宋体" w:cs="宋体" w:hint="eastAsia"/>
                <w:b/>
                <w:bCs/>
                <w:color w:val="000000"/>
                <w:kern w:val="0"/>
                <w:sz w:val="20"/>
                <w:szCs w:val="20"/>
                <w:lang w:bidi="ar"/>
              </w:rPr>
              <w:t>实验室设备配电</w:t>
            </w:r>
          </w:p>
        </w:tc>
      </w:tr>
      <w:tr w:rsidR="006F696D" w14:paraId="042B3A5B" w14:textId="77777777">
        <w:trPr>
          <w:trHeight w:val="1060"/>
        </w:trPr>
        <w:tc>
          <w:tcPr>
            <w:tcW w:w="2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DC1362"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98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689506"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配电箱（现有电箱改造）</w:t>
            </w:r>
          </w:p>
        </w:tc>
        <w:tc>
          <w:tcPr>
            <w:tcW w:w="23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132F83"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1.配电箱/柜：AP1柜内增加断路器及配套辅材；柜体。</w:t>
            </w:r>
            <w:r>
              <w:rPr>
                <w:rFonts w:ascii="宋体" w:hAnsi="宋体" w:cs="宋体" w:hint="eastAsia"/>
                <w:color w:val="000000"/>
                <w:kern w:val="0"/>
                <w:sz w:val="20"/>
                <w:szCs w:val="20"/>
                <w:lang w:bidi="ar"/>
              </w:rPr>
              <w:br/>
              <w:t>2.安装方式：墙面明装，详见系统图</w:t>
            </w:r>
            <w:r>
              <w:rPr>
                <w:rFonts w:ascii="宋体" w:hAnsi="宋体" w:cs="宋体" w:hint="eastAsia"/>
                <w:color w:val="000000"/>
                <w:kern w:val="0"/>
                <w:sz w:val="20"/>
                <w:szCs w:val="20"/>
                <w:lang w:bidi="ar"/>
              </w:rPr>
              <w:br/>
              <w:t>3.符合图纸设计要求、国家行业规范标准</w:t>
            </w:r>
          </w:p>
        </w:tc>
        <w:tc>
          <w:tcPr>
            <w:tcW w:w="4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4E9E6F"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w:t>
            </w:r>
          </w:p>
        </w:tc>
        <w:tc>
          <w:tcPr>
            <w:tcW w:w="4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5D9BCB"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1.0 </w:t>
            </w:r>
          </w:p>
        </w:tc>
        <w:tc>
          <w:tcPr>
            <w:tcW w:w="5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AD97BD" w14:textId="77777777" w:rsidR="006F696D" w:rsidRDefault="006F696D">
            <w:pPr>
              <w:widowControl/>
              <w:jc w:val="center"/>
              <w:textAlignment w:val="center"/>
              <w:rPr>
                <w:rFonts w:ascii="宋体" w:hAnsi="宋体" w:cs="宋体"/>
                <w:color w:val="000000"/>
                <w:sz w:val="20"/>
                <w:szCs w:val="20"/>
              </w:rPr>
            </w:pPr>
          </w:p>
        </w:tc>
      </w:tr>
      <w:tr w:rsidR="006F696D" w14:paraId="61F9F2E5" w14:textId="77777777">
        <w:trPr>
          <w:trHeight w:val="642"/>
        </w:trPr>
        <w:tc>
          <w:tcPr>
            <w:tcW w:w="2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898560"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98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635B5A"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照明灯</w:t>
            </w:r>
          </w:p>
        </w:tc>
        <w:tc>
          <w:tcPr>
            <w:tcW w:w="23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E30CFB"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1.名称：LED洁净平板灯</w:t>
            </w:r>
            <w:r>
              <w:rPr>
                <w:rFonts w:ascii="宋体" w:hAnsi="宋体" w:cs="宋体" w:hint="eastAsia"/>
                <w:color w:val="000000"/>
                <w:kern w:val="0"/>
                <w:sz w:val="20"/>
                <w:szCs w:val="20"/>
                <w:lang w:bidi="ar"/>
              </w:rPr>
              <w:br/>
              <w:t>2.规格：300*600；24W</w:t>
            </w:r>
          </w:p>
        </w:tc>
        <w:tc>
          <w:tcPr>
            <w:tcW w:w="41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84AF99"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4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1921AC"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1.0 </w:t>
            </w:r>
          </w:p>
        </w:tc>
        <w:tc>
          <w:tcPr>
            <w:tcW w:w="5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553A11" w14:textId="77777777" w:rsidR="006F696D" w:rsidRDefault="006F696D">
            <w:pPr>
              <w:widowControl/>
              <w:jc w:val="center"/>
              <w:textAlignment w:val="center"/>
              <w:rPr>
                <w:rFonts w:ascii="宋体" w:hAnsi="宋体" w:cs="宋体"/>
                <w:color w:val="000000"/>
                <w:sz w:val="20"/>
                <w:szCs w:val="20"/>
              </w:rPr>
            </w:pPr>
          </w:p>
        </w:tc>
      </w:tr>
      <w:tr w:rsidR="006F696D" w14:paraId="7CEF5673" w14:textId="77777777">
        <w:trPr>
          <w:trHeight w:val="642"/>
        </w:trPr>
        <w:tc>
          <w:tcPr>
            <w:tcW w:w="2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D13F44"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3</w:t>
            </w:r>
          </w:p>
        </w:tc>
        <w:tc>
          <w:tcPr>
            <w:tcW w:w="98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617832"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照明灯</w:t>
            </w:r>
          </w:p>
        </w:tc>
        <w:tc>
          <w:tcPr>
            <w:tcW w:w="23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4C5A1D"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1.名称：LED洁净平板灯</w:t>
            </w:r>
            <w:r>
              <w:rPr>
                <w:rFonts w:ascii="宋体" w:hAnsi="宋体" w:cs="宋体" w:hint="eastAsia"/>
                <w:color w:val="000000"/>
                <w:kern w:val="0"/>
                <w:sz w:val="20"/>
                <w:szCs w:val="20"/>
                <w:lang w:bidi="ar"/>
              </w:rPr>
              <w:br/>
              <w:t>2.规格：300*1200；48W</w:t>
            </w:r>
          </w:p>
        </w:tc>
        <w:tc>
          <w:tcPr>
            <w:tcW w:w="41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96767B"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4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65E59F"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5.0 </w:t>
            </w:r>
          </w:p>
        </w:tc>
        <w:tc>
          <w:tcPr>
            <w:tcW w:w="5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68276D" w14:textId="77777777" w:rsidR="006F696D" w:rsidRDefault="006F696D">
            <w:pPr>
              <w:widowControl/>
              <w:jc w:val="center"/>
              <w:textAlignment w:val="center"/>
              <w:rPr>
                <w:rFonts w:ascii="宋体" w:hAnsi="宋体" w:cs="宋体"/>
                <w:color w:val="000000"/>
                <w:sz w:val="20"/>
                <w:szCs w:val="20"/>
              </w:rPr>
            </w:pPr>
          </w:p>
        </w:tc>
      </w:tr>
      <w:tr w:rsidR="006F696D" w14:paraId="42AB8CEC" w14:textId="77777777">
        <w:trPr>
          <w:trHeight w:val="642"/>
        </w:trPr>
        <w:tc>
          <w:tcPr>
            <w:tcW w:w="2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EC24C7"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4</w:t>
            </w:r>
          </w:p>
        </w:tc>
        <w:tc>
          <w:tcPr>
            <w:tcW w:w="98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598DA2"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照明灯</w:t>
            </w:r>
          </w:p>
        </w:tc>
        <w:tc>
          <w:tcPr>
            <w:tcW w:w="23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C488CC"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1.名称：灯具应急蓄电池组件</w:t>
            </w:r>
            <w:r>
              <w:rPr>
                <w:rFonts w:ascii="宋体" w:hAnsi="宋体" w:cs="宋体" w:hint="eastAsia"/>
                <w:color w:val="000000"/>
                <w:kern w:val="0"/>
                <w:sz w:val="20"/>
                <w:szCs w:val="20"/>
                <w:lang w:bidi="ar"/>
              </w:rPr>
              <w:br/>
              <w:t>2.规格：持续时间≥90分钟</w:t>
            </w:r>
          </w:p>
        </w:tc>
        <w:tc>
          <w:tcPr>
            <w:tcW w:w="41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304B84" w14:textId="77777777" w:rsidR="006F696D" w:rsidRDefault="00062D60">
            <w:pPr>
              <w:widowControl/>
              <w:jc w:val="center"/>
              <w:textAlignment w:val="center"/>
              <w:rPr>
                <w:rFonts w:ascii="宋体" w:hAnsi="宋体" w:cs="宋体"/>
                <w:color w:val="000000"/>
                <w:sz w:val="20"/>
                <w:szCs w:val="20"/>
              </w:rPr>
            </w:pPr>
            <w:proofErr w:type="gramStart"/>
            <w:r>
              <w:rPr>
                <w:rFonts w:ascii="宋体" w:hAnsi="宋体" w:cs="宋体" w:hint="eastAsia"/>
                <w:color w:val="000000"/>
                <w:kern w:val="0"/>
                <w:sz w:val="20"/>
                <w:szCs w:val="20"/>
                <w:lang w:bidi="ar"/>
              </w:rPr>
              <w:t>个</w:t>
            </w:r>
            <w:proofErr w:type="gramEnd"/>
          </w:p>
        </w:tc>
        <w:tc>
          <w:tcPr>
            <w:tcW w:w="4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C4A49B"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4.0 </w:t>
            </w:r>
          </w:p>
        </w:tc>
        <w:tc>
          <w:tcPr>
            <w:tcW w:w="5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28BEEF" w14:textId="77777777" w:rsidR="006F696D" w:rsidRDefault="006F696D">
            <w:pPr>
              <w:widowControl/>
              <w:jc w:val="center"/>
              <w:textAlignment w:val="center"/>
              <w:rPr>
                <w:rFonts w:ascii="宋体" w:hAnsi="宋体" w:cs="宋体"/>
                <w:color w:val="000000"/>
                <w:sz w:val="20"/>
                <w:szCs w:val="20"/>
              </w:rPr>
            </w:pPr>
          </w:p>
        </w:tc>
      </w:tr>
      <w:tr w:rsidR="006F696D" w14:paraId="31092F15" w14:textId="77777777">
        <w:trPr>
          <w:trHeight w:val="642"/>
        </w:trPr>
        <w:tc>
          <w:tcPr>
            <w:tcW w:w="2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B5EFB3"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5</w:t>
            </w:r>
          </w:p>
        </w:tc>
        <w:tc>
          <w:tcPr>
            <w:tcW w:w="98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FD4D1C"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照明灯</w:t>
            </w:r>
          </w:p>
        </w:tc>
        <w:tc>
          <w:tcPr>
            <w:tcW w:w="23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DC7622"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1、名称：LED嵌入平板灯</w:t>
            </w:r>
            <w:r>
              <w:rPr>
                <w:rFonts w:ascii="宋体" w:hAnsi="宋体" w:cs="宋体" w:hint="eastAsia"/>
                <w:color w:val="000000"/>
                <w:kern w:val="0"/>
                <w:sz w:val="20"/>
                <w:szCs w:val="20"/>
                <w:lang w:bidi="ar"/>
              </w:rPr>
              <w:br/>
              <w:t>2、规格：36W 600*600</w:t>
            </w:r>
          </w:p>
        </w:tc>
        <w:tc>
          <w:tcPr>
            <w:tcW w:w="41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32302F"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4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B70AD7"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6.0 </w:t>
            </w:r>
          </w:p>
        </w:tc>
        <w:tc>
          <w:tcPr>
            <w:tcW w:w="5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5C07BF" w14:textId="77777777" w:rsidR="006F696D" w:rsidRDefault="006F696D">
            <w:pPr>
              <w:widowControl/>
              <w:jc w:val="center"/>
              <w:textAlignment w:val="center"/>
              <w:rPr>
                <w:rFonts w:ascii="宋体" w:hAnsi="宋体" w:cs="宋体"/>
                <w:color w:val="000000"/>
                <w:sz w:val="20"/>
                <w:szCs w:val="20"/>
              </w:rPr>
            </w:pPr>
          </w:p>
        </w:tc>
      </w:tr>
      <w:tr w:rsidR="006F696D" w14:paraId="3B0A5B7E" w14:textId="77777777">
        <w:trPr>
          <w:trHeight w:val="720"/>
        </w:trPr>
        <w:tc>
          <w:tcPr>
            <w:tcW w:w="2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98B9A6"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6</w:t>
            </w:r>
          </w:p>
        </w:tc>
        <w:tc>
          <w:tcPr>
            <w:tcW w:w="98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068FCD"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紫外线消毒灯</w:t>
            </w:r>
          </w:p>
        </w:tc>
        <w:tc>
          <w:tcPr>
            <w:tcW w:w="23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86A526"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1.名称：紫外线消毒灯</w:t>
            </w:r>
            <w:r>
              <w:rPr>
                <w:rFonts w:ascii="宋体" w:hAnsi="宋体" w:cs="宋体" w:hint="eastAsia"/>
                <w:color w:val="000000"/>
                <w:kern w:val="0"/>
                <w:sz w:val="20"/>
                <w:szCs w:val="20"/>
                <w:lang w:bidi="ar"/>
              </w:rPr>
              <w:br/>
              <w:t>2.规格：L：1350（灯管1200mm）；不锈钢-弯管支架；40W</w:t>
            </w:r>
          </w:p>
        </w:tc>
        <w:tc>
          <w:tcPr>
            <w:tcW w:w="41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2AC5F1"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4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EC0FDC"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4.0 </w:t>
            </w:r>
          </w:p>
        </w:tc>
        <w:tc>
          <w:tcPr>
            <w:tcW w:w="5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33C651" w14:textId="77777777" w:rsidR="006F696D" w:rsidRDefault="006F696D">
            <w:pPr>
              <w:jc w:val="center"/>
              <w:rPr>
                <w:rFonts w:ascii="宋体" w:hAnsi="宋体" w:cs="宋体"/>
                <w:color w:val="000000"/>
                <w:sz w:val="20"/>
                <w:szCs w:val="20"/>
              </w:rPr>
            </w:pPr>
          </w:p>
        </w:tc>
      </w:tr>
      <w:tr w:rsidR="006F696D" w14:paraId="1997C9D2" w14:textId="77777777">
        <w:trPr>
          <w:trHeight w:val="720"/>
        </w:trPr>
        <w:tc>
          <w:tcPr>
            <w:tcW w:w="2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FF3614"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7</w:t>
            </w:r>
          </w:p>
        </w:tc>
        <w:tc>
          <w:tcPr>
            <w:tcW w:w="98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41C913"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特殊灯具</w:t>
            </w:r>
          </w:p>
        </w:tc>
        <w:tc>
          <w:tcPr>
            <w:tcW w:w="23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E9DB84"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1.名称：紫外线消毒灯</w:t>
            </w:r>
            <w:r>
              <w:rPr>
                <w:rFonts w:ascii="宋体" w:hAnsi="宋体" w:cs="宋体" w:hint="eastAsia"/>
                <w:color w:val="000000"/>
                <w:kern w:val="0"/>
                <w:sz w:val="20"/>
                <w:szCs w:val="20"/>
                <w:lang w:bidi="ar"/>
              </w:rPr>
              <w:br/>
              <w:t>2.规格：L：750（灯管600mm）；不锈钢-弯管支架；20W</w:t>
            </w:r>
          </w:p>
        </w:tc>
        <w:tc>
          <w:tcPr>
            <w:tcW w:w="41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A98937"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4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C5E45E"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1.0 </w:t>
            </w:r>
          </w:p>
        </w:tc>
        <w:tc>
          <w:tcPr>
            <w:tcW w:w="5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C26EBA" w14:textId="77777777" w:rsidR="006F696D" w:rsidRDefault="006F696D">
            <w:pPr>
              <w:jc w:val="center"/>
              <w:rPr>
                <w:rFonts w:ascii="宋体" w:hAnsi="宋体" w:cs="宋体"/>
                <w:color w:val="000000"/>
                <w:sz w:val="20"/>
                <w:szCs w:val="20"/>
              </w:rPr>
            </w:pPr>
          </w:p>
        </w:tc>
      </w:tr>
      <w:tr w:rsidR="006F696D" w14:paraId="67FCBF81" w14:textId="77777777">
        <w:trPr>
          <w:trHeight w:val="720"/>
        </w:trPr>
        <w:tc>
          <w:tcPr>
            <w:tcW w:w="2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224D05"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8</w:t>
            </w:r>
          </w:p>
        </w:tc>
        <w:tc>
          <w:tcPr>
            <w:tcW w:w="98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E9C457"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电子定时开关</w:t>
            </w:r>
          </w:p>
        </w:tc>
        <w:tc>
          <w:tcPr>
            <w:tcW w:w="23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152745"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1.名称规格：86型定时开关；电子定时；220V10A、带常开触点。</w:t>
            </w:r>
            <w:r>
              <w:rPr>
                <w:rFonts w:ascii="宋体" w:hAnsi="宋体" w:cs="宋体" w:hint="eastAsia"/>
                <w:color w:val="000000"/>
                <w:kern w:val="0"/>
                <w:sz w:val="20"/>
                <w:szCs w:val="20"/>
                <w:lang w:bidi="ar"/>
              </w:rPr>
              <w:br/>
              <w:t>2.安装方式：底边距地1.4m暗装</w:t>
            </w:r>
          </w:p>
        </w:tc>
        <w:tc>
          <w:tcPr>
            <w:tcW w:w="4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98F3E9" w14:textId="77777777" w:rsidR="006F696D" w:rsidRDefault="00062D60">
            <w:pPr>
              <w:widowControl/>
              <w:jc w:val="center"/>
              <w:textAlignment w:val="center"/>
              <w:rPr>
                <w:rFonts w:ascii="宋体" w:hAnsi="宋体" w:cs="宋体"/>
                <w:color w:val="000000"/>
                <w:sz w:val="20"/>
                <w:szCs w:val="20"/>
              </w:rPr>
            </w:pPr>
            <w:proofErr w:type="gramStart"/>
            <w:r>
              <w:rPr>
                <w:rFonts w:ascii="宋体" w:hAnsi="宋体" w:cs="宋体" w:hint="eastAsia"/>
                <w:color w:val="000000"/>
                <w:kern w:val="0"/>
                <w:sz w:val="20"/>
                <w:szCs w:val="20"/>
                <w:lang w:bidi="ar"/>
              </w:rPr>
              <w:t>个</w:t>
            </w:r>
            <w:proofErr w:type="gramEnd"/>
          </w:p>
        </w:tc>
        <w:tc>
          <w:tcPr>
            <w:tcW w:w="4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CAB963"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2.0 </w:t>
            </w:r>
          </w:p>
        </w:tc>
        <w:tc>
          <w:tcPr>
            <w:tcW w:w="5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7B4E28" w14:textId="77777777" w:rsidR="006F696D" w:rsidRDefault="006F696D">
            <w:pPr>
              <w:widowControl/>
              <w:jc w:val="center"/>
              <w:textAlignment w:val="center"/>
              <w:rPr>
                <w:rFonts w:ascii="宋体" w:hAnsi="宋体" w:cs="宋体"/>
                <w:color w:val="000000"/>
                <w:sz w:val="20"/>
                <w:szCs w:val="20"/>
              </w:rPr>
            </w:pPr>
          </w:p>
        </w:tc>
      </w:tr>
      <w:tr w:rsidR="006F696D" w14:paraId="31FFABBE" w14:textId="77777777">
        <w:trPr>
          <w:trHeight w:val="642"/>
        </w:trPr>
        <w:tc>
          <w:tcPr>
            <w:tcW w:w="2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037CF1"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9</w:t>
            </w:r>
          </w:p>
        </w:tc>
        <w:tc>
          <w:tcPr>
            <w:tcW w:w="98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952C5F"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照明开关</w:t>
            </w:r>
          </w:p>
        </w:tc>
        <w:tc>
          <w:tcPr>
            <w:tcW w:w="23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06BE4F"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1.名称规格：单联单控开关250V10A</w:t>
            </w:r>
            <w:r>
              <w:rPr>
                <w:rFonts w:ascii="宋体" w:hAnsi="宋体" w:cs="宋体" w:hint="eastAsia"/>
                <w:color w:val="000000"/>
                <w:kern w:val="0"/>
                <w:sz w:val="20"/>
                <w:szCs w:val="20"/>
                <w:lang w:bidi="ar"/>
              </w:rPr>
              <w:br/>
              <w:t>2.安装方式：底边距地1.4m暗装</w:t>
            </w:r>
          </w:p>
        </w:tc>
        <w:tc>
          <w:tcPr>
            <w:tcW w:w="4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C6A9DC" w14:textId="77777777" w:rsidR="006F696D" w:rsidRDefault="00062D60">
            <w:pPr>
              <w:widowControl/>
              <w:jc w:val="center"/>
              <w:textAlignment w:val="center"/>
              <w:rPr>
                <w:rFonts w:ascii="宋体" w:hAnsi="宋体" w:cs="宋体"/>
                <w:color w:val="000000"/>
                <w:sz w:val="20"/>
                <w:szCs w:val="20"/>
              </w:rPr>
            </w:pPr>
            <w:proofErr w:type="gramStart"/>
            <w:r>
              <w:rPr>
                <w:rFonts w:ascii="宋体" w:hAnsi="宋体" w:cs="宋体" w:hint="eastAsia"/>
                <w:color w:val="000000"/>
                <w:kern w:val="0"/>
                <w:sz w:val="20"/>
                <w:szCs w:val="20"/>
                <w:lang w:bidi="ar"/>
              </w:rPr>
              <w:t>个</w:t>
            </w:r>
            <w:proofErr w:type="gramEnd"/>
          </w:p>
        </w:tc>
        <w:tc>
          <w:tcPr>
            <w:tcW w:w="4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D2460F"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5.0 </w:t>
            </w:r>
          </w:p>
        </w:tc>
        <w:tc>
          <w:tcPr>
            <w:tcW w:w="5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1C8A86" w14:textId="77777777" w:rsidR="006F696D" w:rsidRDefault="006F696D">
            <w:pPr>
              <w:widowControl/>
              <w:jc w:val="center"/>
              <w:textAlignment w:val="center"/>
              <w:rPr>
                <w:rFonts w:ascii="宋体" w:hAnsi="宋体" w:cs="宋体"/>
                <w:color w:val="000000"/>
                <w:sz w:val="20"/>
                <w:szCs w:val="20"/>
              </w:rPr>
            </w:pPr>
          </w:p>
        </w:tc>
      </w:tr>
      <w:tr w:rsidR="006F696D" w14:paraId="3134EE2C" w14:textId="77777777">
        <w:trPr>
          <w:trHeight w:val="642"/>
        </w:trPr>
        <w:tc>
          <w:tcPr>
            <w:tcW w:w="2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2D3B04"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w:t>
            </w:r>
          </w:p>
        </w:tc>
        <w:tc>
          <w:tcPr>
            <w:tcW w:w="98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2E2E30"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插座</w:t>
            </w:r>
          </w:p>
        </w:tc>
        <w:tc>
          <w:tcPr>
            <w:tcW w:w="23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1635BC"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1、名称：五孔插座</w:t>
            </w:r>
            <w:r>
              <w:rPr>
                <w:rFonts w:ascii="宋体" w:hAnsi="宋体" w:cs="宋体" w:hint="eastAsia"/>
                <w:color w:val="000000"/>
                <w:kern w:val="0"/>
                <w:sz w:val="20"/>
                <w:szCs w:val="20"/>
                <w:lang w:bidi="ar"/>
              </w:rPr>
              <w:br/>
              <w:t>2、规格：220V/10A</w:t>
            </w:r>
          </w:p>
        </w:tc>
        <w:tc>
          <w:tcPr>
            <w:tcW w:w="4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1CF472" w14:textId="77777777" w:rsidR="006F696D" w:rsidRDefault="00062D60">
            <w:pPr>
              <w:widowControl/>
              <w:jc w:val="center"/>
              <w:textAlignment w:val="center"/>
              <w:rPr>
                <w:rFonts w:ascii="宋体" w:hAnsi="宋体" w:cs="宋体"/>
                <w:color w:val="000000"/>
                <w:sz w:val="20"/>
                <w:szCs w:val="20"/>
              </w:rPr>
            </w:pPr>
            <w:proofErr w:type="gramStart"/>
            <w:r>
              <w:rPr>
                <w:rFonts w:ascii="宋体" w:hAnsi="宋体" w:cs="宋体" w:hint="eastAsia"/>
                <w:color w:val="000000"/>
                <w:kern w:val="0"/>
                <w:sz w:val="20"/>
                <w:szCs w:val="20"/>
                <w:lang w:bidi="ar"/>
              </w:rPr>
              <w:t>个</w:t>
            </w:r>
            <w:proofErr w:type="gramEnd"/>
          </w:p>
        </w:tc>
        <w:tc>
          <w:tcPr>
            <w:tcW w:w="4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325FCB"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55.0 </w:t>
            </w:r>
          </w:p>
        </w:tc>
        <w:tc>
          <w:tcPr>
            <w:tcW w:w="5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CE70FF" w14:textId="77777777" w:rsidR="006F696D" w:rsidRDefault="006F696D">
            <w:pPr>
              <w:widowControl/>
              <w:jc w:val="center"/>
              <w:textAlignment w:val="center"/>
              <w:rPr>
                <w:rFonts w:ascii="宋体" w:hAnsi="宋体" w:cs="宋体"/>
                <w:color w:val="000000"/>
                <w:sz w:val="20"/>
                <w:szCs w:val="20"/>
              </w:rPr>
            </w:pPr>
          </w:p>
        </w:tc>
      </w:tr>
      <w:tr w:rsidR="006F696D" w14:paraId="4C5B2E98" w14:textId="77777777">
        <w:trPr>
          <w:trHeight w:val="580"/>
        </w:trPr>
        <w:tc>
          <w:tcPr>
            <w:tcW w:w="2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5A7143"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11</w:t>
            </w:r>
          </w:p>
        </w:tc>
        <w:tc>
          <w:tcPr>
            <w:tcW w:w="98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A11B0C"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配管</w:t>
            </w:r>
          </w:p>
        </w:tc>
        <w:tc>
          <w:tcPr>
            <w:tcW w:w="23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6BDC69"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1.名称:紧定式薄壁钢管</w:t>
            </w:r>
            <w:r>
              <w:rPr>
                <w:rFonts w:ascii="宋体" w:hAnsi="宋体" w:cs="宋体" w:hint="eastAsia"/>
                <w:color w:val="000000"/>
                <w:kern w:val="0"/>
                <w:sz w:val="20"/>
                <w:szCs w:val="20"/>
                <w:lang w:bidi="ar"/>
              </w:rPr>
              <w:br/>
              <w:t>2.规格:JDG20</w:t>
            </w:r>
          </w:p>
        </w:tc>
        <w:tc>
          <w:tcPr>
            <w:tcW w:w="4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414078"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p>
        </w:tc>
        <w:tc>
          <w:tcPr>
            <w:tcW w:w="4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3C3397"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240.0 </w:t>
            </w:r>
          </w:p>
        </w:tc>
        <w:tc>
          <w:tcPr>
            <w:tcW w:w="5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557A56" w14:textId="77777777" w:rsidR="006F696D" w:rsidRDefault="006F696D">
            <w:pPr>
              <w:widowControl/>
              <w:jc w:val="center"/>
              <w:textAlignment w:val="center"/>
              <w:rPr>
                <w:rFonts w:ascii="宋体" w:hAnsi="宋体" w:cs="宋体"/>
                <w:color w:val="000000"/>
                <w:sz w:val="20"/>
                <w:szCs w:val="20"/>
              </w:rPr>
            </w:pPr>
          </w:p>
        </w:tc>
      </w:tr>
      <w:tr w:rsidR="006F696D" w14:paraId="2A2D3D39" w14:textId="77777777">
        <w:trPr>
          <w:trHeight w:val="582"/>
        </w:trPr>
        <w:tc>
          <w:tcPr>
            <w:tcW w:w="2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17FCBE"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12</w:t>
            </w:r>
          </w:p>
        </w:tc>
        <w:tc>
          <w:tcPr>
            <w:tcW w:w="98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A6584A"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配管</w:t>
            </w:r>
          </w:p>
        </w:tc>
        <w:tc>
          <w:tcPr>
            <w:tcW w:w="23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84EB24"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1.名称:紧定式薄壁钢管</w:t>
            </w:r>
            <w:r>
              <w:rPr>
                <w:rFonts w:ascii="宋体" w:hAnsi="宋体" w:cs="宋体" w:hint="eastAsia"/>
                <w:color w:val="000000"/>
                <w:kern w:val="0"/>
                <w:sz w:val="20"/>
                <w:szCs w:val="20"/>
                <w:lang w:bidi="ar"/>
              </w:rPr>
              <w:br/>
              <w:t>2.规格:JDG32</w:t>
            </w:r>
          </w:p>
        </w:tc>
        <w:tc>
          <w:tcPr>
            <w:tcW w:w="4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3C0BE0"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p>
        </w:tc>
        <w:tc>
          <w:tcPr>
            <w:tcW w:w="4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007370"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35.0 </w:t>
            </w:r>
          </w:p>
        </w:tc>
        <w:tc>
          <w:tcPr>
            <w:tcW w:w="5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1B2AF6" w14:textId="77777777" w:rsidR="006F696D" w:rsidRDefault="006F696D">
            <w:pPr>
              <w:widowControl/>
              <w:jc w:val="center"/>
              <w:textAlignment w:val="center"/>
              <w:rPr>
                <w:rFonts w:ascii="宋体" w:hAnsi="宋体" w:cs="宋体"/>
                <w:color w:val="000000"/>
                <w:sz w:val="20"/>
                <w:szCs w:val="20"/>
              </w:rPr>
            </w:pPr>
          </w:p>
        </w:tc>
      </w:tr>
      <w:tr w:rsidR="006F696D" w14:paraId="3456DB31" w14:textId="77777777">
        <w:trPr>
          <w:trHeight w:val="582"/>
        </w:trPr>
        <w:tc>
          <w:tcPr>
            <w:tcW w:w="2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30DE86"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13</w:t>
            </w:r>
          </w:p>
        </w:tc>
        <w:tc>
          <w:tcPr>
            <w:tcW w:w="98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9E1A38"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配管</w:t>
            </w:r>
          </w:p>
        </w:tc>
        <w:tc>
          <w:tcPr>
            <w:tcW w:w="23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B9DB01"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1.名称:焊接钢管</w:t>
            </w:r>
            <w:r>
              <w:rPr>
                <w:rFonts w:ascii="宋体" w:hAnsi="宋体" w:cs="宋体" w:hint="eastAsia"/>
                <w:color w:val="000000"/>
                <w:kern w:val="0"/>
                <w:sz w:val="20"/>
                <w:szCs w:val="20"/>
                <w:lang w:bidi="ar"/>
              </w:rPr>
              <w:br/>
              <w:t>2.规格:SC25</w:t>
            </w:r>
          </w:p>
        </w:tc>
        <w:tc>
          <w:tcPr>
            <w:tcW w:w="4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F698D8"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p>
        </w:tc>
        <w:tc>
          <w:tcPr>
            <w:tcW w:w="4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A71D96"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19.0 </w:t>
            </w:r>
          </w:p>
        </w:tc>
        <w:tc>
          <w:tcPr>
            <w:tcW w:w="5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08BDDC" w14:textId="77777777" w:rsidR="006F696D" w:rsidRDefault="006F696D">
            <w:pPr>
              <w:widowControl/>
              <w:jc w:val="center"/>
              <w:textAlignment w:val="center"/>
              <w:rPr>
                <w:rFonts w:ascii="宋体" w:hAnsi="宋体" w:cs="宋体"/>
                <w:color w:val="000000"/>
                <w:sz w:val="20"/>
                <w:szCs w:val="20"/>
              </w:rPr>
            </w:pPr>
          </w:p>
        </w:tc>
      </w:tr>
      <w:tr w:rsidR="006F696D" w14:paraId="2DAE8976" w14:textId="77777777">
        <w:trPr>
          <w:trHeight w:val="582"/>
        </w:trPr>
        <w:tc>
          <w:tcPr>
            <w:tcW w:w="2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E07EAC"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14</w:t>
            </w:r>
          </w:p>
        </w:tc>
        <w:tc>
          <w:tcPr>
            <w:tcW w:w="98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9A50F2"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配管</w:t>
            </w:r>
          </w:p>
        </w:tc>
        <w:tc>
          <w:tcPr>
            <w:tcW w:w="23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7B0AC9"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1.名称:焊接钢管</w:t>
            </w:r>
            <w:r>
              <w:rPr>
                <w:rFonts w:ascii="宋体" w:hAnsi="宋体" w:cs="宋体" w:hint="eastAsia"/>
                <w:color w:val="000000"/>
                <w:kern w:val="0"/>
                <w:sz w:val="20"/>
                <w:szCs w:val="20"/>
                <w:lang w:bidi="ar"/>
              </w:rPr>
              <w:br/>
              <w:t>2.规格:SC32</w:t>
            </w:r>
          </w:p>
        </w:tc>
        <w:tc>
          <w:tcPr>
            <w:tcW w:w="4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5602A8"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p>
        </w:tc>
        <w:tc>
          <w:tcPr>
            <w:tcW w:w="4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944324"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50.0 </w:t>
            </w:r>
          </w:p>
        </w:tc>
        <w:tc>
          <w:tcPr>
            <w:tcW w:w="5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C6FA7C" w14:textId="77777777" w:rsidR="006F696D" w:rsidRDefault="006F696D">
            <w:pPr>
              <w:widowControl/>
              <w:jc w:val="center"/>
              <w:textAlignment w:val="center"/>
              <w:rPr>
                <w:rFonts w:ascii="宋体" w:hAnsi="宋体" w:cs="宋体"/>
                <w:color w:val="000000"/>
                <w:sz w:val="20"/>
                <w:szCs w:val="20"/>
              </w:rPr>
            </w:pPr>
          </w:p>
        </w:tc>
      </w:tr>
      <w:tr w:rsidR="006F696D" w14:paraId="72EC11C1" w14:textId="77777777">
        <w:trPr>
          <w:trHeight w:val="840"/>
        </w:trPr>
        <w:tc>
          <w:tcPr>
            <w:tcW w:w="2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DADE71"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15</w:t>
            </w:r>
          </w:p>
        </w:tc>
        <w:tc>
          <w:tcPr>
            <w:tcW w:w="98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D0F01E"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电力电缆</w:t>
            </w:r>
          </w:p>
        </w:tc>
        <w:tc>
          <w:tcPr>
            <w:tcW w:w="23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959053"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1.名称:铜芯导线</w:t>
            </w:r>
            <w:r>
              <w:rPr>
                <w:rFonts w:ascii="宋体" w:hAnsi="宋体" w:cs="宋体" w:hint="eastAsia"/>
                <w:color w:val="000000"/>
                <w:kern w:val="0"/>
                <w:sz w:val="20"/>
                <w:szCs w:val="20"/>
                <w:lang w:bidi="ar"/>
              </w:rPr>
              <w:br/>
              <w:t>2.型号:WDZ-YJY-25mm2</w:t>
            </w:r>
            <w:r>
              <w:rPr>
                <w:rFonts w:ascii="宋体" w:hAnsi="宋体" w:cs="宋体" w:hint="eastAsia"/>
                <w:color w:val="000000"/>
                <w:kern w:val="0"/>
                <w:sz w:val="20"/>
                <w:szCs w:val="20"/>
                <w:lang w:bidi="ar"/>
              </w:rPr>
              <w:br/>
              <w:t>3.参数:详见图纸及说明</w:t>
            </w:r>
          </w:p>
        </w:tc>
        <w:tc>
          <w:tcPr>
            <w:tcW w:w="4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8773C1"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p>
        </w:tc>
        <w:tc>
          <w:tcPr>
            <w:tcW w:w="4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757273"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50.0 </w:t>
            </w:r>
          </w:p>
        </w:tc>
        <w:tc>
          <w:tcPr>
            <w:tcW w:w="5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D4A1F2" w14:textId="77777777" w:rsidR="006F696D" w:rsidRDefault="006F696D">
            <w:pPr>
              <w:widowControl/>
              <w:jc w:val="center"/>
              <w:textAlignment w:val="center"/>
              <w:rPr>
                <w:rFonts w:ascii="宋体" w:hAnsi="宋体" w:cs="宋体"/>
                <w:color w:val="000000"/>
                <w:sz w:val="20"/>
                <w:szCs w:val="20"/>
              </w:rPr>
            </w:pPr>
          </w:p>
        </w:tc>
      </w:tr>
      <w:tr w:rsidR="006F696D" w14:paraId="1390DA7C" w14:textId="77777777">
        <w:trPr>
          <w:trHeight w:val="840"/>
        </w:trPr>
        <w:tc>
          <w:tcPr>
            <w:tcW w:w="2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CAC895"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16</w:t>
            </w:r>
          </w:p>
        </w:tc>
        <w:tc>
          <w:tcPr>
            <w:tcW w:w="98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D8831A"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电力电缆（空调外机设备供电）</w:t>
            </w:r>
          </w:p>
        </w:tc>
        <w:tc>
          <w:tcPr>
            <w:tcW w:w="23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885AE4"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1.名称:1kV铜芯电缆</w:t>
            </w:r>
            <w:r>
              <w:rPr>
                <w:rFonts w:ascii="宋体" w:hAnsi="宋体" w:cs="宋体" w:hint="eastAsia"/>
                <w:color w:val="000000"/>
                <w:kern w:val="0"/>
                <w:sz w:val="20"/>
                <w:szCs w:val="20"/>
                <w:lang w:bidi="ar"/>
              </w:rPr>
              <w:br/>
              <w:t>2.型号:WDZ-YJY-3*6mm2</w:t>
            </w:r>
            <w:r>
              <w:rPr>
                <w:rFonts w:ascii="宋体" w:hAnsi="宋体" w:cs="宋体" w:hint="eastAsia"/>
                <w:color w:val="000000"/>
                <w:kern w:val="0"/>
                <w:sz w:val="20"/>
                <w:szCs w:val="20"/>
                <w:lang w:bidi="ar"/>
              </w:rPr>
              <w:br/>
              <w:t>3.参数:详见图纸及说明</w:t>
            </w:r>
          </w:p>
        </w:tc>
        <w:tc>
          <w:tcPr>
            <w:tcW w:w="4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D36FBF"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p>
        </w:tc>
        <w:tc>
          <w:tcPr>
            <w:tcW w:w="4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85134F"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25.0 </w:t>
            </w:r>
          </w:p>
        </w:tc>
        <w:tc>
          <w:tcPr>
            <w:tcW w:w="5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85287A" w14:textId="77777777" w:rsidR="006F696D" w:rsidRDefault="006F696D">
            <w:pPr>
              <w:widowControl/>
              <w:jc w:val="center"/>
              <w:textAlignment w:val="center"/>
              <w:rPr>
                <w:rFonts w:ascii="宋体" w:hAnsi="宋体" w:cs="宋体"/>
                <w:color w:val="000000"/>
                <w:sz w:val="20"/>
                <w:szCs w:val="20"/>
              </w:rPr>
            </w:pPr>
          </w:p>
        </w:tc>
      </w:tr>
      <w:tr w:rsidR="006F696D" w14:paraId="198F78B5" w14:textId="77777777">
        <w:trPr>
          <w:trHeight w:val="840"/>
        </w:trPr>
        <w:tc>
          <w:tcPr>
            <w:tcW w:w="2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AD8C51"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lastRenderedPageBreak/>
              <w:t>17</w:t>
            </w:r>
          </w:p>
        </w:tc>
        <w:tc>
          <w:tcPr>
            <w:tcW w:w="98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3CBF75"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电力电缆（膜片钳设备供电）</w:t>
            </w:r>
          </w:p>
        </w:tc>
        <w:tc>
          <w:tcPr>
            <w:tcW w:w="23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F765EB"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1.名称:1kV铜芯电缆</w:t>
            </w:r>
            <w:r>
              <w:rPr>
                <w:rFonts w:ascii="宋体" w:hAnsi="宋体" w:cs="宋体" w:hint="eastAsia"/>
                <w:color w:val="000000"/>
                <w:kern w:val="0"/>
                <w:sz w:val="20"/>
                <w:szCs w:val="20"/>
                <w:lang w:bidi="ar"/>
              </w:rPr>
              <w:br/>
              <w:t>2.型号:WDZ-YJY-5*4</w:t>
            </w:r>
            <w:r>
              <w:rPr>
                <w:rFonts w:ascii="宋体" w:hAnsi="宋体" w:cs="宋体" w:hint="eastAsia"/>
                <w:color w:val="000000"/>
                <w:kern w:val="0"/>
                <w:sz w:val="20"/>
                <w:szCs w:val="20"/>
                <w:lang w:bidi="ar"/>
              </w:rPr>
              <w:br/>
              <w:t>3.参数:详见图纸及说明</w:t>
            </w:r>
          </w:p>
        </w:tc>
        <w:tc>
          <w:tcPr>
            <w:tcW w:w="4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7A7FE4"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p>
        </w:tc>
        <w:tc>
          <w:tcPr>
            <w:tcW w:w="4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1CAD15"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30.0 </w:t>
            </w:r>
          </w:p>
        </w:tc>
        <w:tc>
          <w:tcPr>
            <w:tcW w:w="5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8988D9" w14:textId="77777777" w:rsidR="006F696D" w:rsidRDefault="006F696D">
            <w:pPr>
              <w:widowControl/>
              <w:jc w:val="center"/>
              <w:textAlignment w:val="center"/>
              <w:rPr>
                <w:rFonts w:ascii="宋体" w:hAnsi="宋体" w:cs="宋体"/>
                <w:color w:val="000000"/>
                <w:sz w:val="20"/>
                <w:szCs w:val="20"/>
              </w:rPr>
            </w:pPr>
          </w:p>
        </w:tc>
      </w:tr>
      <w:tr w:rsidR="006F696D" w14:paraId="78EAB4B8" w14:textId="77777777">
        <w:trPr>
          <w:trHeight w:val="720"/>
        </w:trPr>
        <w:tc>
          <w:tcPr>
            <w:tcW w:w="2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891F89"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18</w:t>
            </w:r>
          </w:p>
        </w:tc>
        <w:tc>
          <w:tcPr>
            <w:tcW w:w="98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626F64"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配线</w:t>
            </w:r>
          </w:p>
        </w:tc>
        <w:tc>
          <w:tcPr>
            <w:tcW w:w="23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649058"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1.名称:铜芯导线</w:t>
            </w:r>
            <w:r>
              <w:rPr>
                <w:rFonts w:ascii="宋体" w:hAnsi="宋体" w:cs="宋体" w:hint="eastAsia"/>
                <w:color w:val="000000"/>
                <w:kern w:val="0"/>
                <w:sz w:val="20"/>
                <w:szCs w:val="20"/>
                <w:lang w:bidi="ar"/>
              </w:rPr>
              <w:br/>
              <w:t>2.型号:WDZ-BYJ4.0mm2</w:t>
            </w:r>
            <w:r>
              <w:rPr>
                <w:rFonts w:ascii="宋体" w:hAnsi="宋体" w:cs="宋体" w:hint="eastAsia"/>
                <w:color w:val="000000"/>
                <w:kern w:val="0"/>
                <w:sz w:val="20"/>
                <w:szCs w:val="20"/>
                <w:lang w:bidi="ar"/>
              </w:rPr>
              <w:br/>
              <w:t>3.参数:详见图纸及说明</w:t>
            </w:r>
          </w:p>
        </w:tc>
        <w:tc>
          <w:tcPr>
            <w:tcW w:w="4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496DE8"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p>
        </w:tc>
        <w:tc>
          <w:tcPr>
            <w:tcW w:w="4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98D3FD"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835.0 </w:t>
            </w:r>
          </w:p>
        </w:tc>
        <w:tc>
          <w:tcPr>
            <w:tcW w:w="5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4E5A2D" w14:textId="77777777" w:rsidR="006F696D" w:rsidRDefault="006F696D">
            <w:pPr>
              <w:widowControl/>
              <w:jc w:val="center"/>
              <w:textAlignment w:val="center"/>
              <w:rPr>
                <w:rFonts w:ascii="宋体" w:hAnsi="宋体" w:cs="宋体"/>
                <w:color w:val="000000"/>
                <w:sz w:val="20"/>
                <w:szCs w:val="20"/>
              </w:rPr>
            </w:pPr>
          </w:p>
        </w:tc>
      </w:tr>
      <w:tr w:rsidR="006F696D" w14:paraId="31A93E85" w14:textId="77777777">
        <w:trPr>
          <w:trHeight w:val="720"/>
        </w:trPr>
        <w:tc>
          <w:tcPr>
            <w:tcW w:w="2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41D41A"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19</w:t>
            </w:r>
          </w:p>
        </w:tc>
        <w:tc>
          <w:tcPr>
            <w:tcW w:w="98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29571C"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配线</w:t>
            </w:r>
          </w:p>
        </w:tc>
        <w:tc>
          <w:tcPr>
            <w:tcW w:w="23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D522A2"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1.名称:铜芯导线</w:t>
            </w:r>
            <w:r>
              <w:rPr>
                <w:rFonts w:ascii="宋体" w:hAnsi="宋体" w:cs="宋体" w:hint="eastAsia"/>
                <w:color w:val="000000"/>
                <w:kern w:val="0"/>
                <w:sz w:val="20"/>
                <w:szCs w:val="20"/>
                <w:lang w:bidi="ar"/>
              </w:rPr>
              <w:br/>
              <w:t>2.型号:WDZ-BYJ2.5mm2</w:t>
            </w:r>
            <w:r>
              <w:rPr>
                <w:rFonts w:ascii="宋体" w:hAnsi="宋体" w:cs="宋体" w:hint="eastAsia"/>
                <w:color w:val="000000"/>
                <w:kern w:val="0"/>
                <w:sz w:val="20"/>
                <w:szCs w:val="20"/>
                <w:lang w:bidi="ar"/>
              </w:rPr>
              <w:br/>
              <w:t>3.参数:详见图纸及说明</w:t>
            </w:r>
          </w:p>
        </w:tc>
        <w:tc>
          <w:tcPr>
            <w:tcW w:w="4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5AD35C"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p>
        </w:tc>
        <w:tc>
          <w:tcPr>
            <w:tcW w:w="4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2AC185"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245.0 </w:t>
            </w:r>
          </w:p>
        </w:tc>
        <w:tc>
          <w:tcPr>
            <w:tcW w:w="5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0D7187" w14:textId="77777777" w:rsidR="006F696D" w:rsidRDefault="006F696D">
            <w:pPr>
              <w:widowControl/>
              <w:jc w:val="center"/>
              <w:textAlignment w:val="center"/>
              <w:rPr>
                <w:rFonts w:ascii="宋体" w:hAnsi="宋体" w:cs="宋体"/>
                <w:color w:val="000000"/>
                <w:sz w:val="20"/>
                <w:szCs w:val="20"/>
              </w:rPr>
            </w:pPr>
          </w:p>
        </w:tc>
      </w:tr>
      <w:tr w:rsidR="006F696D" w14:paraId="462C48AB" w14:textId="77777777">
        <w:trPr>
          <w:trHeight w:val="720"/>
        </w:trPr>
        <w:tc>
          <w:tcPr>
            <w:tcW w:w="2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52E18E"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20</w:t>
            </w:r>
          </w:p>
        </w:tc>
        <w:tc>
          <w:tcPr>
            <w:tcW w:w="98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9463B8"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配线</w:t>
            </w:r>
          </w:p>
        </w:tc>
        <w:tc>
          <w:tcPr>
            <w:tcW w:w="23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1C8A8F"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1.名称:铜芯导线</w:t>
            </w:r>
            <w:r>
              <w:rPr>
                <w:rFonts w:ascii="宋体" w:hAnsi="宋体" w:cs="宋体" w:hint="eastAsia"/>
                <w:color w:val="000000"/>
                <w:kern w:val="0"/>
                <w:sz w:val="20"/>
                <w:szCs w:val="20"/>
                <w:lang w:bidi="ar"/>
              </w:rPr>
              <w:br/>
              <w:t>2.型号:ZR-BVR-16.0mm2</w:t>
            </w:r>
            <w:r>
              <w:rPr>
                <w:rFonts w:ascii="宋体" w:hAnsi="宋体" w:cs="宋体" w:hint="eastAsia"/>
                <w:color w:val="000000"/>
                <w:kern w:val="0"/>
                <w:sz w:val="20"/>
                <w:szCs w:val="20"/>
                <w:lang w:bidi="ar"/>
              </w:rPr>
              <w:br/>
              <w:t>3.参数:详见图纸及说明</w:t>
            </w:r>
          </w:p>
        </w:tc>
        <w:tc>
          <w:tcPr>
            <w:tcW w:w="4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54426A"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p>
        </w:tc>
        <w:tc>
          <w:tcPr>
            <w:tcW w:w="4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A9EAF5"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20.0 </w:t>
            </w:r>
          </w:p>
        </w:tc>
        <w:tc>
          <w:tcPr>
            <w:tcW w:w="5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DF731E" w14:textId="77777777" w:rsidR="006F696D" w:rsidRDefault="006F696D">
            <w:pPr>
              <w:widowControl/>
              <w:jc w:val="center"/>
              <w:textAlignment w:val="center"/>
              <w:rPr>
                <w:rFonts w:ascii="宋体" w:hAnsi="宋体" w:cs="宋体"/>
                <w:color w:val="000000"/>
                <w:sz w:val="20"/>
                <w:szCs w:val="20"/>
              </w:rPr>
            </w:pPr>
          </w:p>
        </w:tc>
      </w:tr>
      <w:tr w:rsidR="006F696D" w14:paraId="051D0EE5" w14:textId="77777777">
        <w:trPr>
          <w:trHeight w:val="480"/>
        </w:trPr>
        <w:tc>
          <w:tcPr>
            <w:tcW w:w="2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6050A2"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21</w:t>
            </w:r>
          </w:p>
        </w:tc>
        <w:tc>
          <w:tcPr>
            <w:tcW w:w="98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5682F4"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电力电缆头</w:t>
            </w:r>
          </w:p>
        </w:tc>
        <w:tc>
          <w:tcPr>
            <w:tcW w:w="23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EAF8AC"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1.名称:户内电缆头</w:t>
            </w:r>
            <w:r>
              <w:rPr>
                <w:rFonts w:ascii="宋体" w:hAnsi="宋体" w:cs="宋体" w:hint="eastAsia"/>
                <w:color w:val="000000"/>
                <w:kern w:val="0"/>
                <w:sz w:val="20"/>
                <w:szCs w:val="20"/>
                <w:lang w:bidi="ar"/>
              </w:rPr>
              <w:br/>
              <w:t>2.型号:25mm2以内</w:t>
            </w:r>
          </w:p>
        </w:tc>
        <w:tc>
          <w:tcPr>
            <w:tcW w:w="4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2E4269" w14:textId="77777777" w:rsidR="006F696D" w:rsidRDefault="00062D60">
            <w:pPr>
              <w:widowControl/>
              <w:jc w:val="center"/>
              <w:textAlignment w:val="center"/>
              <w:rPr>
                <w:rFonts w:ascii="宋体" w:hAnsi="宋体" w:cs="宋体"/>
                <w:color w:val="000000"/>
                <w:sz w:val="20"/>
                <w:szCs w:val="20"/>
              </w:rPr>
            </w:pPr>
            <w:proofErr w:type="gramStart"/>
            <w:r>
              <w:rPr>
                <w:rFonts w:ascii="宋体" w:hAnsi="宋体" w:cs="宋体" w:hint="eastAsia"/>
                <w:color w:val="000000"/>
                <w:kern w:val="0"/>
                <w:sz w:val="20"/>
                <w:szCs w:val="20"/>
                <w:lang w:bidi="ar"/>
              </w:rPr>
              <w:t>个</w:t>
            </w:r>
            <w:proofErr w:type="gramEnd"/>
          </w:p>
        </w:tc>
        <w:tc>
          <w:tcPr>
            <w:tcW w:w="4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227018"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8.0 </w:t>
            </w:r>
          </w:p>
        </w:tc>
        <w:tc>
          <w:tcPr>
            <w:tcW w:w="5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4BC5EC" w14:textId="77777777" w:rsidR="006F696D" w:rsidRDefault="006F696D">
            <w:pPr>
              <w:widowControl/>
              <w:jc w:val="center"/>
              <w:textAlignment w:val="center"/>
              <w:rPr>
                <w:rFonts w:ascii="宋体" w:hAnsi="宋体" w:cs="宋体"/>
                <w:color w:val="000000"/>
                <w:sz w:val="20"/>
                <w:szCs w:val="20"/>
              </w:rPr>
            </w:pPr>
          </w:p>
        </w:tc>
      </w:tr>
      <w:tr w:rsidR="006F696D" w14:paraId="6CD8DE4E" w14:textId="77777777">
        <w:trPr>
          <w:trHeight w:val="600"/>
        </w:trPr>
        <w:tc>
          <w:tcPr>
            <w:tcW w:w="2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15E69B"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22</w:t>
            </w:r>
          </w:p>
        </w:tc>
        <w:tc>
          <w:tcPr>
            <w:tcW w:w="98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D982AE"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等电位端子箱、 测试板</w:t>
            </w:r>
          </w:p>
        </w:tc>
        <w:tc>
          <w:tcPr>
            <w:tcW w:w="23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6BE658"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1.LEB局部等电位端子箱、铜接地桩</w:t>
            </w:r>
            <w:r>
              <w:rPr>
                <w:rFonts w:ascii="宋体" w:hAnsi="宋体" w:cs="宋体" w:hint="eastAsia"/>
                <w:color w:val="000000"/>
                <w:kern w:val="0"/>
                <w:sz w:val="20"/>
                <w:szCs w:val="20"/>
                <w:lang w:bidi="ar"/>
              </w:rPr>
              <w:br/>
              <w:t>2.详见图纸注明</w:t>
            </w:r>
          </w:p>
        </w:tc>
        <w:tc>
          <w:tcPr>
            <w:tcW w:w="4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B75E32"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4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5D6E09"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1.0 </w:t>
            </w:r>
          </w:p>
        </w:tc>
        <w:tc>
          <w:tcPr>
            <w:tcW w:w="5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DD8E4C" w14:textId="77777777" w:rsidR="006F696D" w:rsidRDefault="006F696D">
            <w:pPr>
              <w:widowControl/>
              <w:jc w:val="center"/>
              <w:textAlignment w:val="center"/>
              <w:rPr>
                <w:rFonts w:ascii="宋体" w:hAnsi="宋体" w:cs="宋体"/>
                <w:color w:val="000000"/>
                <w:sz w:val="20"/>
                <w:szCs w:val="20"/>
              </w:rPr>
            </w:pPr>
          </w:p>
        </w:tc>
      </w:tr>
      <w:tr w:rsidR="006F696D" w14:paraId="739EE170" w14:textId="77777777">
        <w:trPr>
          <w:trHeight w:val="600"/>
        </w:trPr>
        <w:tc>
          <w:tcPr>
            <w:tcW w:w="2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1528E2"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23</w:t>
            </w:r>
          </w:p>
        </w:tc>
        <w:tc>
          <w:tcPr>
            <w:tcW w:w="98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1B3F2C"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接地测试箱</w:t>
            </w:r>
          </w:p>
        </w:tc>
        <w:tc>
          <w:tcPr>
            <w:tcW w:w="23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E9555B"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1.名称规格：接地测试箱、铜接地排</w:t>
            </w:r>
            <w:r>
              <w:rPr>
                <w:rFonts w:ascii="宋体" w:hAnsi="宋体" w:cs="宋体" w:hint="eastAsia"/>
                <w:color w:val="000000"/>
                <w:kern w:val="0"/>
                <w:sz w:val="20"/>
                <w:szCs w:val="20"/>
                <w:lang w:bidi="ar"/>
              </w:rPr>
              <w:br/>
              <w:t>2.工作内容：本体安装、接线</w:t>
            </w:r>
          </w:p>
        </w:tc>
        <w:tc>
          <w:tcPr>
            <w:tcW w:w="4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6D7E11"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4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6AF8F2"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1.0 </w:t>
            </w:r>
          </w:p>
        </w:tc>
        <w:tc>
          <w:tcPr>
            <w:tcW w:w="5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827C70" w14:textId="77777777" w:rsidR="006F696D" w:rsidRDefault="006F696D">
            <w:pPr>
              <w:widowControl/>
              <w:jc w:val="center"/>
              <w:textAlignment w:val="center"/>
              <w:rPr>
                <w:rFonts w:ascii="宋体" w:hAnsi="宋体" w:cs="宋体"/>
                <w:color w:val="000000"/>
                <w:sz w:val="20"/>
                <w:szCs w:val="20"/>
              </w:rPr>
            </w:pPr>
          </w:p>
        </w:tc>
      </w:tr>
      <w:tr w:rsidR="006F696D" w14:paraId="1830381C" w14:textId="77777777">
        <w:trPr>
          <w:trHeight w:val="600"/>
        </w:trPr>
        <w:tc>
          <w:tcPr>
            <w:tcW w:w="2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EF0D0E"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24</w:t>
            </w:r>
          </w:p>
        </w:tc>
        <w:tc>
          <w:tcPr>
            <w:tcW w:w="98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910212"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碳结晶复合接地模块</w:t>
            </w:r>
          </w:p>
        </w:tc>
        <w:tc>
          <w:tcPr>
            <w:tcW w:w="23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7C1CB6"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1.名称规格：碳结晶复合接地模块</w:t>
            </w:r>
            <w:r>
              <w:rPr>
                <w:rFonts w:ascii="宋体" w:hAnsi="宋体" w:cs="宋体" w:hint="eastAsia"/>
                <w:color w:val="000000"/>
                <w:kern w:val="0"/>
                <w:sz w:val="20"/>
                <w:szCs w:val="20"/>
                <w:lang w:bidi="ar"/>
              </w:rPr>
              <w:br/>
              <w:t>2.工作内容：本体安装、接线</w:t>
            </w:r>
          </w:p>
        </w:tc>
        <w:tc>
          <w:tcPr>
            <w:tcW w:w="4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3FC0ED"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块</w:t>
            </w:r>
          </w:p>
        </w:tc>
        <w:tc>
          <w:tcPr>
            <w:tcW w:w="4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43D169"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6.0 </w:t>
            </w:r>
          </w:p>
        </w:tc>
        <w:tc>
          <w:tcPr>
            <w:tcW w:w="5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22BCC8" w14:textId="77777777" w:rsidR="006F696D" w:rsidRDefault="006F696D">
            <w:pPr>
              <w:widowControl/>
              <w:jc w:val="center"/>
              <w:textAlignment w:val="center"/>
              <w:rPr>
                <w:rFonts w:ascii="宋体" w:hAnsi="宋体" w:cs="宋体"/>
                <w:color w:val="000000"/>
                <w:sz w:val="20"/>
                <w:szCs w:val="20"/>
              </w:rPr>
            </w:pPr>
          </w:p>
        </w:tc>
      </w:tr>
      <w:tr w:rsidR="006F696D" w14:paraId="1EF0045C" w14:textId="77777777">
        <w:trPr>
          <w:trHeight w:val="1200"/>
        </w:trPr>
        <w:tc>
          <w:tcPr>
            <w:tcW w:w="2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35BD96"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25</w:t>
            </w:r>
          </w:p>
        </w:tc>
        <w:tc>
          <w:tcPr>
            <w:tcW w:w="98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181650"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土方开挖、回填</w:t>
            </w:r>
          </w:p>
        </w:tc>
        <w:tc>
          <w:tcPr>
            <w:tcW w:w="23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EEC591"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1.名称:破室外路面及基层，土方回填后路面恢复</w:t>
            </w:r>
            <w:r>
              <w:rPr>
                <w:rFonts w:ascii="宋体" w:hAnsi="宋体" w:cs="宋体" w:hint="eastAsia"/>
                <w:color w:val="000000"/>
                <w:kern w:val="0"/>
                <w:sz w:val="20"/>
                <w:szCs w:val="20"/>
                <w:lang w:bidi="ar"/>
              </w:rPr>
              <w:br/>
              <w:t>2.管沟深度1.0m，宽度1.0m，长度2.5m</w:t>
            </w:r>
            <w:r>
              <w:rPr>
                <w:rFonts w:ascii="宋体" w:hAnsi="宋体" w:cs="宋体" w:hint="eastAsia"/>
                <w:color w:val="000000"/>
                <w:kern w:val="0"/>
                <w:sz w:val="20"/>
                <w:szCs w:val="20"/>
                <w:lang w:bidi="ar"/>
              </w:rPr>
              <w:br/>
              <w:t>3.类型:地面</w:t>
            </w:r>
            <w:r>
              <w:rPr>
                <w:rFonts w:ascii="宋体" w:hAnsi="宋体" w:cs="宋体" w:hint="eastAsia"/>
                <w:color w:val="000000"/>
                <w:kern w:val="0"/>
                <w:sz w:val="20"/>
                <w:szCs w:val="20"/>
                <w:lang w:bidi="ar"/>
              </w:rPr>
              <w:br/>
              <w:t>4.填充（恢复）方式:不限于碎石垫层、</w:t>
            </w:r>
            <w:proofErr w:type="gramStart"/>
            <w:r>
              <w:rPr>
                <w:rFonts w:ascii="宋体" w:hAnsi="宋体" w:cs="宋体" w:hint="eastAsia"/>
                <w:color w:val="000000"/>
                <w:kern w:val="0"/>
                <w:sz w:val="20"/>
                <w:szCs w:val="20"/>
                <w:lang w:bidi="ar"/>
              </w:rPr>
              <w:t>砼</w:t>
            </w:r>
            <w:proofErr w:type="gramEnd"/>
            <w:r>
              <w:rPr>
                <w:rFonts w:ascii="宋体" w:hAnsi="宋体" w:cs="宋体" w:hint="eastAsia"/>
                <w:color w:val="000000"/>
                <w:kern w:val="0"/>
                <w:sz w:val="20"/>
                <w:szCs w:val="20"/>
                <w:lang w:bidi="ar"/>
              </w:rPr>
              <w:t>面层，实际以原路面做法为准。</w:t>
            </w:r>
          </w:p>
        </w:tc>
        <w:tc>
          <w:tcPr>
            <w:tcW w:w="4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22C1D6"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项</w:t>
            </w:r>
          </w:p>
        </w:tc>
        <w:tc>
          <w:tcPr>
            <w:tcW w:w="4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577C65"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1.0 </w:t>
            </w:r>
          </w:p>
        </w:tc>
        <w:tc>
          <w:tcPr>
            <w:tcW w:w="5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16DF45" w14:textId="77777777" w:rsidR="006F696D" w:rsidRDefault="006F696D">
            <w:pPr>
              <w:widowControl/>
              <w:jc w:val="center"/>
              <w:textAlignment w:val="center"/>
              <w:rPr>
                <w:rFonts w:ascii="宋体" w:hAnsi="宋体" w:cs="宋体"/>
                <w:color w:val="000000"/>
                <w:sz w:val="20"/>
                <w:szCs w:val="20"/>
              </w:rPr>
            </w:pPr>
          </w:p>
        </w:tc>
      </w:tr>
      <w:tr w:rsidR="006F696D" w14:paraId="72A0874B" w14:textId="77777777">
        <w:trPr>
          <w:trHeight w:val="700"/>
        </w:trPr>
        <w:tc>
          <w:tcPr>
            <w:tcW w:w="2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3F0E37"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26</w:t>
            </w:r>
          </w:p>
        </w:tc>
        <w:tc>
          <w:tcPr>
            <w:tcW w:w="98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7C4D36"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送配电装置系统</w:t>
            </w:r>
          </w:p>
        </w:tc>
        <w:tc>
          <w:tcPr>
            <w:tcW w:w="23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54E340"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(1)名称:送配电装置系统调试</w:t>
            </w:r>
            <w:r>
              <w:rPr>
                <w:rFonts w:ascii="宋体" w:hAnsi="宋体" w:cs="宋体" w:hint="eastAsia"/>
                <w:color w:val="000000"/>
                <w:kern w:val="0"/>
                <w:sz w:val="20"/>
                <w:szCs w:val="20"/>
                <w:lang w:bidi="ar"/>
              </w:rPr>
              <w:br/>
              <w:t>(2)其他:满足招标文件、设计图纸及相关技术规范要求</w:t>
            </w:r>
          </w:p>
        </w:tc>
        <w:tc>
          <w:tcPr>
            <w:tcW w:w="4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35F3C9"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系统</w:t>
            </w:r>
          </w:p>
        </w:tc>
        <w:tc>
          <w:tcPr>
            <w:tcW w:w="4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F53F53"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1.0 </w:t>
            </w:r>
          </w:p>
        </w:tc>
        <w:tc>
          <w:tcPr>
            <w:tcW w:w="5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6C675F" w14:textId="77777777" w:rsidR="006F696D" w:rsidRDefault="006F696D">
            <w:pPr>
              <w:widowControl/>
              <w:jc w:val="center"/>
              <w:textAlignment w:val="center"/>
              <w:rPr>
                <w:rFonts w:ascii="宋体" w:hAnsi="宋体" w:cs="宋体"/>
                <w:color w:val="000000"/>
                <w:sz w:val="20"/>
                <w:szCs w:val="20"/>
              </w:rPr>
            </w:pPr>
          </w:p>
        </w:tc>
      </w:tr>
    </w:tbl>
    <w:p w14:paraId="2EA18B20" w14:textId="77777777" w:rsidR="006F696D" w:rsidRDefault="006F696D">
      <w:pPr>
        <w:widowControl/>
        <w:jc w:val="left"/>
        <w:rPr>
          <w:rFonts w:ascii="仿宋_GB2312" w:eastAsia="仿宋_GB2312" w:hAnsi="宋体"/>
          <w:sz w:val="41"/>
        </w:rPr>
      </w:pPr>
    </w:p>
    <w:p w14:paraId="3069D24A" w14:textId="77777777" w:rsidR="006F696D" w:rsidRDefault="006F696D">
      <w:pPr>
        <w:widowControl/>
        <w:jc w:val="left"/>
        <w:rPr>
          <w:rFonts w:ascii="仿宋_GB2312" w:eastAsia="仿宋_GB2312" w:hAnsi="宋体"/>
          <w:sz w:val="41"/>
        </w:rPr>
      </w:pPr>
    </w:p>
    <w:p w14:paraId="08DE5406" w14:textId="77777777" w:rsidR="006F696D" w:rsidRDefault="006F696D">
      <w:pPr>
        <w:widowControl/>
        <w:jc w:val="left"/>
        <w:rPr>
          <w:rFonts w:ascii="仿宋_GB2312" w:eastAsia="仿宋_GB2312" w:hAnsi="宋体"/>
          <w:sz w:val="41"/>
        </w:rPr>
      </w:pPr>
    </w:p>
    <w:p w14:paraId="5A4C81D1" w14:textId="77777777" w:rsidR="006F696D" w:rsidRDefault="006F696D">
      <w:pPr>
        <w:widowControl/>
        <w:jc w:val="left"/>
        <w:rPr>
          <w:rFonts w:ascii="仿宋_GB2312" w:eastAsia="仿宋_GB2312" w:hAnsi="宋体"/>
          <w:sz w:val="41"/>
        </w:rPr>
      </w:pPr>
    </w:p>
    <w:p w14:paraId="0C95455A" w14:textId="77777777" w:rsidR="006F696D" w:rsidRDefault="006F696D">
      <w:pPr>
        <w:widowControl/>
        <w:jc w:val="left"/>
        <w:rPr>
          <w:rFonts w:ascii="仿宋_GB2312" w:eastAsia="仿宋_GB2312" w:hAnsi="宋体"/>
          <w:sz w:val="41"/>
        </w:rPr>
      </w:pPr>
    </w:p>
    <w:p w14:paraId="40B3A3B6" w14:textId="77777777" w:rsidR="006F696D" w:rsidRDefault="006F696D">
      <w:pPr>
        <w:widowControl/>
        <w:jc w:val="left"/>
        <w:rPr>
          <w:rFonts w:ascii="仿宋_GB2312" w:eastAsia="仿宋_GB2312" w:hAnsi="宋体"/>
          <w:sz w:val="41"/>
        </w:rPr>
      </w:pPr>
    </w:p>
    <w:p w14:paraId="1FD67D88" w14:textId="77777777" w:rsidR="006F696D" w:rsidRDefault="006F696D">
      <w:pPr>
        <w:widowControl/>
        <w:jc w:val="left"/>
        <w:rPr>
          <w:rFonts w:ascii="仿宋_GB2312" w:eastAsia="仿宋_GB2312" w:hAnsi="宋体"/>
          <w:sz w:val="41"/>
        </w:rPr>
      </w:pPr>
    </w:p>
    <w:p w14:paraId="7E032A98" w14:textId="77777777" w:rsidR="006F696D" w:rsidRDefault="006F696D">
      <w:pPr>
        <w:widowControl/>
        <w:jc w:val="left"/>
        <w:rPr>
          <w:rFonts w:ascii="仿宋_GB2312" w:eastAsia="仿宋_GB2312" w:hAnsi="宋体"/>
          <w:sz w:val="41"/>
        </w:rPr>
      </w:pPr>
    </w:p>
    <w:p w14:paraId="1DDC20BC" w14:textId="77777777" w:rsidR="006F696D" w:rsidRDefault="006F696D">
      <w:pPr>
        <w:widowControl/>
        <w:jc w:val="left"/>
        <w:rPr>
          <w:rFonts w:ascii="仿宋_GB2312" w:eastAsia="仿宋_GB2312" w:hAnsi="宋体"/>
          <w:sz w:val="41"/>
        </w:rPr>
      </w:pPr>
    </w:p>
    <w:p w14:paraId="6B4C77DD" w14:textId="77777777" w:rsidR="006F696D" w:rsidRDefault="006F696D">
      <w:pPr>
        <w:widowControl/>
        <w:jc w:val="left"/>
        <w:rPr>
          <w:rFonts w:ascii="仿宋_GB2312" w:eastAsia="仿宋_GB2312" w:hAnsi="宋体"/>
          <w:sz w:val="41"/>
        </w:rPr>
      </w:pPr>
    </w:p>
    <w:p w14:paraId="0AB5FED0" w14:textId="77777777" w:rsidR="006F696D" w:rsidRDefault="006F696D">
      <w:pPr>
        <w:widowControl/>
        <w:jc w:val="left"/>
        <w:rPr>
          <w:rFonts w:ascii="仿宋_GB2312" w:eastAsia="仿宋_GB2312" w:hAnsi="宋体"/>
          <w:sz w:val="41"/>
        </w:rPr>
      </w:pPr>
    </w:p>
    <w:tbl>
      <w:tblPr>
        <w:tblW w:w="9368" w:type="dxa"/>
        <w:tblInd w:w="93" w:type="dxa"/>
        <w:tblLayout w:type="fixed"/>
        <w:tblLook w:val="04A0" w:firstRow="1" w:lastRow="0" w:firstColumn="1" w:lastColumn="0" w:noHBand="0" w:noVBand="1"/>
      </w:tblPr>
      <w:tblGrid>
        <w:gridCol w:w="434"/>
        <w:gridCol w:w="1867"/>
        <w:gridCol w:w="4500"/>
        <w:gridCol w:w="800"/>
        <w:gridCol w:w="733"/>
        <w:gridCol w:w="1034"/>
      </w:tblGrid>
      <w:tr w:rsidR="006F696D" w14:paraId="0F9F438C" w14:textId="77777777">
        <w:trPr>
          <w:trHeight w:val="420"/>
        </w:trPr>
        <w:tc>
          <w:tcPr>
            <w:tcW w:w="9368"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5906AA" w14:textId="77777777" w:rsidR="006F696D" w:rsidRDefault="00062D60">
            <w:pPr>
              <w:widowControl/>
              <w:jc w:val="center"/>
              <w:textAlignment w:val="center"/>
              <w:rPr>
                <w:rFonts w:ascii="宋体" w:hAnsi="宋体" w:cs="宋体"/>
                <w:b/>
                <w:bCs/>
                <w:color w:val="000000"/>
                <w:sz w:val="24"/>
              </w:rPr>
            </w:pPr>
            <w:r>
              <w:rPr>
                <w:rFonts w:ascii="宋体" w:hAnsi="宋体" w:cs="宋体" w:hint="eastAsia"/>
                <w:b/>
                <w:bCs/>
                <w:color w:val="000000"/>
                <w:kern w:val="0"/>
                <w:sz w:val="24"/>
                <w:lang w:bidi="ar"/>
              </w:rPr>
              <w:lastRenderedPageBreak/>
              <w:t>暖通工程量清单</w:t>
            </w:r>
          </w:p>
        </w:tc>
      </w:tr>
      <w:tr w:rsidR="006F696D" w14:paraId="29567563" w14:textId="77777777">
        <w:trPr>
          <w:trHeight w:val="480"/>
        </w:trPr>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A46CD" w14:textId="77777777" w:rsidR="006F696D" w:rsidRDefault="00062D60">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序号</w:t>
            </w: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7D66B8" w14:textId="77777777" w:rsidR="006F696D" w:rsidRDefault="00062D60">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项目名称</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AC202" w14:textId="77777777" w:rsidR="006F696D" w:rsidRDefault="00062D60">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项目特征描述</w:t>
            </w: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5782E" w14:textId="77777777" w:rsidR="006F696D" w:rsidRDefault="00062D60">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单位</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23D3DD" w14:textId="77777777" w:rsidR="006F696D" w:rsidRDefault="00062D60">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数量</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89729" w14:textId="77777777" w:rsidR="006F696D" w:rsidRDefault="00062D60">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品牌</w:t>
            </w:r>
          </w:p>
        </w:tc>
      </w:tr>
      <w:tr w:rsidR="006F696D" w14:paraId="77E498D1" w14:textId="77777777">
        <w:trPr>
          <w:trHeight w:val="380"/>
        </w:trPr>
        <w:tc>
          <w:tcPr>
            <w:tcW w:w="9368" w:type="dxa"/>
            <w:gridSpan w:val="6"/>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7319AE6D" w14:textId="77777777" w:rsidR="006F696D" w:rsidRDefault="00062D60">
            <w:pPr>
              <w:jc w:val="center"/>
              <w:rPr>
                <w:rFonts w:ascii="宋体" w:hAnsi="宋体" w:cs="宋体"/>
                <w:b/>
                <w:bCs/>
                <w:color w:val="000000"/>
                <w:sz w:val="20"/>
                <w:szCs w:val="20"/>
              </w:rPr>
            </w:pPr>
            <w:r>
              <w:rPr>
                <w:rFonts w:ascii="宋体" w:hAnsi="宋体" w:cs="宋体" w:hint="eastAsia"/>
                <w:b/>
                <w:bCs/>
                <w:color w:val="000000"/>
                <w:kern w:val="0"/>
                <w:sz w:val="20"/>
                <w:szCs w:val="20"/>
                <w:lang w:bidi="ar"/>
              </w:rPr>
              <w:t>一、排风系统</w:t>
            </w:r>
          </w:p>
        </w:tc>
      </w:tr>
      <w:tr w:rsidR="006F696D" w14:paraId="32FB94CF" w14:textId="77777777">
        <w:trPr>
          <w:trHeight w:val="900"/>
        </w:trPr>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1E498E"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2EB7EF"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镀锌钢板风管</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8089E0"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1.形状:矩形</w:t>
            </w:r>
            <w:r>
              <w:rPr>
                <w:rFonts w:ascii="宋体" w:hAnsi="宋体" w:cs="宋体" w:hint="eastAsia"/>
                <w:color w:val="000000"/>
                <w:kern w:val="0"/>
                <w:sz w:val="20"/>
                <w:szCs w:val="20"/>
                <w:lang w:bidi="ar"/>
              </w:rPr>
              <w:br/>
              <w:t xml:space="preserve">2.板材厚度:0.5mm                    </w:t>
            </w:r>
            <w:r>
              <w:rPr>
                <w:rFonts w:ascii="宋体" w:hAnsi="宋体" w:cs="宋体" w:hint="eastAsia"/>
                <w:color w:val="000000"/>
                <w:kern w:val="0"/>
                <w:sz w:val="20"/>
                <w:szCs w:val="20"/>
                <w:lang w:bidi="ar"/>
              </w:rPr>
              <w:br/>
              <w:t>3.接口形式:角铁法兰</w:t>
            </w: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3D6DEF"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755A65"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30</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132757" w14:textId="77777777" w:rsidR="006F696D" w:rsidRDefault="006F696D">
            <w:pPr>
              <w:jc w:val="center"/>
              <w:rPr>
                <w:rFonts w:ascii="宋体" w:hAnsi="宋体" w:cs="宋体"/>
                <w:color w:val="000000"/>
                <w:sz w:val="20"/>
                <w:szCs w:val="20"/>
              </w:rPr>
            </w:pPr>
          </w:p>
        </w:tc>
      </w:tr>
      <w:tr w:rsidR="006F696D" w14:paraId="6C8EA94A" w14:textId="77777777">
        <w:trPr>
          <w:trHeight w:val="1440"/>
        </w:trPr>
        <w:tc>
          <w:tcPr>
            <w:tcW w:w="434" w:type="dxa"/>
            <w:tcBorders>
              <w:top w:val="single" w:sz="4" w:space="0" w:color="000000"/>
              <w:left w:val="single" w:sz="8" w:space="0" w:color="000000"/>
              <w:bottom w:val="single" w:sz="4" w:space="0" w:color="000000"/>
              <w:right w:val="nil"/>
            </w:tcBorders>
            <w:shd w:val="clear" w:color="auto" w:fill="auto"/>
            <w:vAlign w:val="center"/>
          </w:tcPr>
          <w:p w14:paraId="37CF5BD2"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226F81"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橡塑保温</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2258BD"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1.绝热材料品种:难燃B1级闭孔橡塑保温材料 </w:t>
            </w:r>
            <w:r>
              <w:rPr>
                <w:rFonts w:ascii="宋体" w:hAnsi="宋体" w:cs="宋体" w:hint="eastAsia"/>
                <w:color w:val="000000"/>
                <w:kern w:val="0"/>
                <w:sz w:val="20"/>
                <w:szCs w:val="20"/>
                <w:lang w:bidi="ar"/>
              </w:rPr>
              <w:br/>
              <w:t>2.规格型号:40°时，导热系数为0.037w/</w:t>
            </w:r>
            <w:proofErr w:type="spellStart"/>
            <w:r>
              <w:rPr>
                <w:rFonts w:ascii="宋体" w:hAnsi="宋体" w:cs="宋体" w:hint="eastAsia"/>
                <w:color w:val="000000"/>
                <w:kern w:val="0"/>
                <w:sz w:val="20"/>
                <w:szCs w:val="20"/>
                <w:lang w:bidi="ar"/>
              </w:rPr>
              <w:t>m.k</w:t>
            </w:r>
            <w:proofErr w:type="spellEnd"/>
            <w:r>
              <w:rPr>
                <w:rFonts w:ascii="宋体" w:hAnsi="宋体" w:cs="宋体" w:hint="eastAsia"/>
                <w:color w:val="000000"/>
                <w:kern w:val="0"/>
                <w:sz w:val="20"/>
                <w:szCs w:val="20"/>
                <w:lang w:bidi="ar"/>
              </w:rPr>
              <w:t xml:space="preserve"> </w:t>
            </w:r>
            <w:r>
              <w:rPr>
                <w:rFonts w:ascii="宋体" w:hAnsi="宋体" w:cs="宋体" w:hint="eastAsia"/>
                <w:color w:val="000000"/>
                <w:kern w:val="0"/>
                <w:sz w:val="20"/>
                <w:szCs w:val="20"/>
                <w:lang w:bidi="ar"/>
              </w:rPr>
              <w:br/>
              <w:t>3.绝热厚度:30mm</w:t>
            </w:r>
          </w:p>
        </w:tc>
        <w:tc>
          <w:tcPr>
            <w:tcW w:w="800" w:type="dxa"/>
            <w:tcBorders>
              <w:top w:val="single" w:sz="4" w:space="0" w:color="000000"/>
              <w:left w:val="nil"/>
              <w:bottom w:val="single" w:sz="4" w:space="0" w:color="000000"/>
              <w:right w:val="single" w:sz="4" w:space="0" w:color="000000"/>
            </w:tcBorders>
            <w:shd w:val="clear" w:color="auto" w:fill="auto"/>
            <w:vAlign w:val="center"/>
          </w:tcPr>
          <w:p w14:paraId="4F4F5ADF"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733" w:type="dxa"/>
            <w:tcBorders>
              <w:top w:val="single" w:sz="4" w:space="0" w:color="000000"/>
              <w:left w:val="nil"/>
              <w:bottom w:val="single" w:sz="4" w:space="0" w:color="000000"/>
              <w:right w:val="single" w:sz="4" w:space="0" w:color="000000"/>
            </w:tcBorders>
            <w:shd w:val="clear" w:color="auto" w:fill="auto"/>
            <w:noWrap/>
            <w:vAlign w:val="center"/>
          </w:tcPr>
          <w:p w14:paraId="64DCA6D6"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45.0 </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AA16F9" w14:textId="77777777" w:rsidR="006F696D" w:rsidRDefault="006F696D">
            <w:pPr>
              <w:jc w:val="center"/>
              <w:rPr>
                <w:rFonts w:ascii="宋体" w:hAnsi="宋体" w:cs="宋体"/>
                <w:color w:val="000000"/>
                <w:sz w:val="20"/>
                <w:szCs w:val="20"/>
              </w:rPr>
            </w:pPr>
          </w:p>
        </w:tc>
      </w:tr>
      <w:tr w:rsidR="006F696D" w14:paraId="2DF00847" w14:textId="77777777">
        <w:trPr>
          <w:trHeight w:val="720"/>
        </w:trPr>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B53126"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3</w:t>
            </w: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CEC1B9"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单层百叶风口</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AF073E"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1.型号：600*600</w:t>
            </w:r>
            <w:r>
              <w:rPr>
                <w:rFonts w:ascii="宋体" w:hAnsi="宋体" w:cs="宋体" w:hint="eastAsia"/>
                <w:color w:val="000000"/>
                <w:kern w:val="0"/>
                <w:sz w:val="20"/>
                <w:szCs w:val="20"/>
                <w:lang w:bidi="ar"/>
              </w:rPr>
              <w:br/>
              <w:t>2.材质：铝合金</w:t>
            </w: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93B3FB" w14:textId="77777777" w:rsidR="006F696D" w:rsidRDefault="00062D60">
            <w:pPr>
              <w:widowControl/>
              <w:jc w:val="center"/>
              <w:textAlignment w:val="center"/>
              <w:rPr>
                <w:rFonts w:ascii="宋体" w:hAnsi="宋体" w:cs="宋体"/>
                <w:color w:val="000000"/>
                <w:sz w:val="20"/>
                <w:szCs w:val="20"/>
              </w:rPr>
            </w:pPr>
            <w:proofErr w:type="gramStart"/>
            <w:r>
              <w:rPr>
                <w:rFonts w:ascii="宋体" w:hAnsi="宋体" w:cs="宋体" w:hint="eastAsia"/>
                <w:color w:val="000000"/>
                <w:kern w:val="0"/>
                <w:sz w:val="20"/>
                <w:szCs w:val="20"/>
                <w:lang w:bidi="ar"/>
              </w:rPr>
              <w:t>个</w:t>
            </w:r>
            <w:proofErr w:type="gramEnd"/>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507299"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8CFDA6" w14:textId="77777777" w:rsidR="006F696D" w:rsidRDefault="006F696D">
            <w:pPr>
              <w:jc w:val="center"/>
              <w:rPr>
                <w:rFonts w:ascii="宋体" w:hAnsi="宋体" w:cs="宋体"/>
                <w:color w:val="000000"/>
                <w:sz w:val="20"/>
                <w:szCs w:val="20"/>
              </w:rPr>
            </w:pPr>
          </w:p>
        </w:tc>
      </w:tr>
      <w:tr w:rsidR="006F696D" w14:paraId="515BD9D7" w14:textId="77777777">
        <w:trPr>
          <w:trHeight w:val="720"/>
        </w:trPr>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A7E24C"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4</w:t>
            </w: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845659"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定制百叶</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746F0C"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根据风量定制培养室回风百叶</w:t>
            </w: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7C87ED" w14:textId="77777777" w:rsidR="006F696D" w:rsidRDefault="00062D60">
            <w:pPr>
              <w:widowControl/>
              <w:jc w:val="center"/>
              <w:textAlignment w:val="center"/>
              <w:rPr>
                <w:rFonts w:ascii="宋体" w:hAnsi="宋体" w:cs="宋体"/>
                <w:color w:val="000000"/>
                <w:sz w:val="20"/>
                <w:szCs w:val="20"/>
              </w:rPr>
            </w:pPr>
            <w:proofErr w:type="gramStart"/>
            <w:r>
              <w:rPr>
                <w:rFonts w:ascii="宋体" w:hAnsi="宋体" w:cs="宋体" w:hint="eastAsia"/>
                <w:color w:val="000000"/>
                <w:kern w:val="0"/>
                <w:sz w:val="20"/>
                <w:szCs w:val="20"/>
                <w:lang w:bidi="ar"/>
              </w:rPr>
              <w:t>个</w:t>
            </w:r>
            <w:proofErr w:type="gramEnd"/>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C26C0B"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236E69" w14:textId="77777777" w:rsidR="006F696D" w:rsidRDefault="006F696D">
            <w:pPr>
              <w:jc w:val="center"/>
              <w:rPr>
                <w:rFonts w:ascii="宋体" w:hAnsi="宋体" w:cs="宋体"/>
                <w:color w:val="000000"/>
                <w:sz w:val="20"/>
                <w:szCs w:val="20"/>
              </w:rPr>
            </w:pPr>
          </w:p>
        </w:tc>
      </w:tr>
      <w:tr w:rsidR="006F696D" w14:paraId="6463FBEA" w14:textId="77777777">
        <w:trPr>
          <w:trHeight w:val="720"/>
        </w:trPr>
        <w:tc>
          <w:tcPr>
            <w:tcW w:w="434" w:type="dxa"/>
            <w:tcBorders>
              <w:top w:val="single" w:sz="4" w:space="0" w:color="000000"/>
              <w:left w:val="single" w:sz="8" w:space="0" w:color="000000"/>
              <w:bottom w:val="single" w:sz="4" w:space="0" w:color="000000"/>
              <w:right w:val="nil"/>
            </w:tcBorders>
            <w:shd w:val="clear" w:color="auto" w:fill="auto"/>
            <w:vAlign w:val="center"/>
          </w:tcPr>
          <w:p w14:paraId="1F0DEC0E"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5</w:t>
            </w: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A0CED2"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单层百叶风口</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77FC5F"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1.型号：200*200</w:t>
            </w:r>
            <w:r>
              <w:rPr>
                <w:rFonts w:ascii="宋体" w:hAnsi="宋体" w:cs="宋体" w:hint="eastAsia"/>
                <w:color w:val="000000"/>
                <w:kern w:val="0"/>
                <w:sz w:val="20"/>
                <w:szCs w:val="20"/>
                <w:lang w:bidi="ar"/>
              </w:rPr>
              <w:br/>
              <w:t>2.材质：铝合金</w:t>
            </w: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BC6341" w14:textId="77777777" w:rsidR="006F696D" w:rsidRDefault="00062D60">
            <w:pPr>
              <w:widowControl/>
              <w:jc w:val="center"/>
              <w:textAlignment w:val="center"/>
              <w:rPr>
                <w:rFonts w:ascii="宋体" w:hAnsi="宋体" w:cs="宋体"/>
                <w:color w:val="000000"/>
                <w:sz w:val="20"/>
                <w:szCs w:val="20"/>
              </w:rPr>
            </w:pPr>
            <w:proofErr w:type="gramStart"/>
            <w:r>
              <w:rPr>
                <w:rFonts w:ascii="宋体" w:hAnsi="宋体" w:cs="宋体" w:hint="eastAsia"/>
                <w:color w:val="000000"/>
                <w:kern w:val="0"/>
                <w:sz w:val="20"/>
                <w:szCs w:val="20"/>
                <w:lang w:bidi="ar"/>
              </w:rPr>
              <w:t>个</w:t>
            </w:r>
            <w:proofErr w:type="gramEnd"/>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EB5A28"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35DAF1" w14:textId="77777777" w:rsidR="006F696D" w:rsidRDefault="006F696D">
            <w:pPr>
              <w:jc w:val="center"/>
              <w:rPr>
                <w:rFonts w:ascii="宋体" w:hAnsi="宋体" w:cs="宋体"/>
                <w:color w:val="000000"/>
                <w:sz w:val="20"/>
                <w:szCs w:val="20"/>
              </w:rPr>
            </w:pPr>
          </w:p>
        </w:tc>
      </w:tr>
      <w:tr w:rsidR="006F696D" w14:paraId="708103A5" w14:textId="77777777">
        <w:trPr>
          <w:trHeight w:val="720"/>
        </w:trPr>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D05412"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6</w:t>
            </w: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618066"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手动密闭调节阀</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8BF9B"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250*200，材质:镀锌型钢</w:t>
            </w: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E3CF87" w14:textId="77777777" w:rsidR="006F696D" w:rsidRDefault="00062D60">
            <w:pPr>
              <w:widowControl/>
              <w:jc w:val="center"/>
              <w:textAlignment w:val="center"/>
              <w:rPr>
                <w:rFonts w:ascii="宋体" w:hAnsi="宋体" w:cs="宋体"/>
                <w:color w:val="000000"/>
                <w:sz w:val="20"/>
                <w:szCs w:val="20"/>
              </w:rPr>
            </w:pPr>
            <w:proofErr w:type="gramStart"/>
            <w:r>
              <w:rPr>
                <w:rFonts w:ascii="宋体" w:hAnsi="宋体" w:cs="宋体" w:hint="eastAsia"/>
                <w:color w:val="000000"/>
                <w:kern w:val="0"/>
                <w:sz w:val="20"/>
                <w:szCs w:val="20"/>
                <w:lang w:bidi="ar"/>
              </w:rPr>
              <w:t>个</w:t>
            </w:r>
            <w:proofErr w:type="gramEnd"/>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4B80A5"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785590" w14:textId="77777777" w:rsidR="006F696D" w:rsidRDefault="006F696D">
            <w:pPr>
              <w:jc w:val="center"/>
              <w:rPr>
                <w:rFonts w:ascii="宋体" w:hAnsi="宋体" w:cs="宋体"/>
                <w:color w:val="000000"/>
                <w:sz w:val="20"/>
                <w:szCs w:val="20"/>
              </w:rPr>
            </w:pPr>
          </w:p>
        </w:tc>
      </w:tr>
      <w:tr w:rsidR="006F696D" w14:paraId="2CB898E0" w14:textId="77777777">
        <w:trPr>
          <w:trHeight w:val="720"/>
        </w:trPr>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E4D175"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7</w:t>
            </w: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1EEAC2"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手动密闭调节阀</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643EC1"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200*200，材质:镀锌型钢</w:t>
            </w: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6B65BC" w14:textId="77777777" w:rsidR="006F696D" w:rsidRDefault="00062D60">
            <w:pPr>
              <w:widowControl/>
              <w:jc w:val="center"/>
              <w:textAlignment w:val="center"/>
              <w:rPr>
                <w:rFonts w:ascii="宋体" w:hAnsi="宋体" w:cs="宋体"/>
                <w:color w:val="000000"/>
                <w:sz w:val="20"/>
                <w:szCs w:val="20"/>
              </w:rPr>
            </w:pPr>
            <w:proofErr w:type="gramStart"/>
            <w:r>
              <w:rPr>
                <w:rFonts w:ascii="宋体" w:hAnsi="宋体" w:cs="宋体" w:hint="eastAsia"/>
                <w:color w:val="000000"/>
                <w:kern w:val="0"/>
                <w:sz w:val="20"/>
                <w:szCs w:val="20"/>
                <w:lang w:bidi="ar"/>
              </w:rPr>
              <w:t>个</w:t>
            </w:r>
            <w:proofErr w:type="gramEnd"/>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05209C"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FD3073" w14:textId="77777777" w:rsidR="006F696D" w:rsidRDefault="006F696D">
            <w:pPr>
              <w:jc w:val="center"/>
              <w:rPr>
                <w:rFonts w:ascii="宋体" w:hAnsi="宋体" w:cs="宋体"/>
                <w:color w:val="000000"/>
                <w:sz w:val="20"/>
                <w:szCs w:val="20"/>
              </w:rPr>
            </w:pPr>
          </w:p>
        </w:tc>
      </w:tr>
      <w:tr w:rsidR="006F696D" w14:paraId="03F259B6" w14:textId="77777777">
        <w:trPr>
          <w:trHeight w:val="720"/>
        </w:trPr>
        <w:tc>
          <w:tcPr>
            <w:tcW w:w="434" w:type="dxa"/>
            <w:tcBorders>
              <w:top w:val="single" w:sz="4" w:space="0" w:color="000000"/>
              <w:left w:val="single" w:sz="8" w:space="0" w:color="000000"/>
              <w:bottom w:val="single" w:sz="4" w:space="0" w:color="000000"/>
              <w:right w:val="nil"/>
            </w:tcBorders>
            <w:shd w:val="clear" w:color="auto" w:fill="auto"/>
            <w:vAlign w:val="center"/>
          </w:tcPr>
          <w:p w14:paraId="54C872C5"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8</w:t>
            </w: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5824C0"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电动对开多叶调节阀</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955950"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250*200，材质:镀锌型钢</w:t>
            </w: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97611D" w14:textId="77777777" w:rsidR="006F696D" w:rsidRDefault="00062D60">
            <w:pPr>
              <w:widowControl/>
              <w:jc w:val="center"/>
              <w:textAlignment w:val="center"/>
              <w:rPr>
                <w:rFonts w:ascii="宋体" w:hAnsi="宋体" w:cs="宋体"/>
                <w:color w:val="000000"/>
                <w:sz w:val="20"/>
                <w:szCs w:val="20"/>
              </w:rPr>
            </w:pPr>
            <w:proofErr w:type="gramStart"/>
            <w:r>
              <w:rPr>
                <w:rFonts w:ascii="宋体" w:hAnsi="宋体" w:cs="宋体" w:hint="eastAsia"/>
                <w:color w:val="000000"/>
                <w:kern w:val="0"/>
                <w:sz w:val="20"/>
                <w:szCs w:val="20"/>
                <w:lang w:bidi="ar"/>
              </w:rPr>
              <w:t>个</w:t>
            </w:r>
            <w:proofErr w:type="gramEnd"/>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7EE2AE"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31A925" w14:textId="77777777" w:rsidR="006F696D" w:rsidRDefault="006F696D">
            <w:pPr>
              <w:jc w:val="center"/>
              <w:rPr>
                <w:rFonts w:ascii="宋体" w:hAnsi="宋体" w:cs="宋体"/>
                <w:color w:val="000000"/>
                <w:sz w:val="20"/>
                <w:szCs w:val="20"/>
              </w:rPr>
            </w:pPr>
          </w:p>
        </w:tc>
      </w:tr>
      <w:tr w:rsidR="006F696D" w14:paraId="2378E0D5" w14:textId="77777777">
        <w:trPr>
          <w:trHeight w:val="720"/>
        </w:trPr>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8F9E69"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9</w:t>
            </w: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B65FF3"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排风启动控制</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5A812" w14:textId="77777777" w:rsidR="006F696D" w:rsidRDefault="00062D60">
            <w:pPr>
              <w:widowControl/>
              <w:jc w:val="left"/>
              <w:textAlignment w:val="center"/>
              <w:rPr>
                <w:rFonts w:ascii="宋体" w:hAnsi="宋体" w:cs="宋体"/>
                <w:color w:val="000000"/>
                <w:sz w:val="20"/>
                <w:szCs w:val="20"/>
              </w:rPr>
            </w:pPr>
            <w:proofErr w:type="gramStart"/>
            <w:r>
              <w:rPr>
                <w:rFonts w:ascii="宋体" w:hAnsi="宋体" w:cs="宋体" w:hint="eastAsia"/>
                <w:color w:val="000000"/>
                <w:kern w:val="0"/>
                <w:sz w:val="20"/>
                <w:szCs w:val="20"/>
                <w:lang w:bidi="ar"/>
              </w:rPr>
              <w:t>含控制</w:t>
            </w:r>
            <w:proofErr w:type="gramEnd"/>
            <w:r>
              <w:rPr>
                <w:rFonts w:ascii="宋体" w:hAnsi="宋体" w:cs="宋体" w:hint="eastAsia"/>
                <w:color w:val="000000"/>
                <w:kern w:val="0"/>
                <w:sz w:val="20"/>
                <w:szCs w:val="20"/>
                <w:lang w:bidi="ar"/>
              </w:rPr>
              <w:t>线，线管，按钮</w:t>
            </w: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C6AD72"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项</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234B6C"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C7B125" w14:textId="77777777" w:rsidR="006F696D" w:rsidRDefault="006F696D">
            <w:pPr>
              <w:jc w:val="center"/>
              <w:rPr>
                <w:rFonts w:ascii="宋体" w:hAnsi="宋体" w:cs="宋体"/>
                <w:color w:val="000000"/>
                <w:sz w:val="20"/>
                <w:szCs w:val="20"/>
              </w:rPr>
            </w:pPr>
          </w:p>
        </w:tc>
      </w:tr>
      <w:tr w:rsidR="006F696D" w14:paraId="73836974" w14:textId="77777777">
        <w:trPr>
          <w:trHeight w:val="720"/>
        </w:trPr>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2D0A63"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w:t>
            </w: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78E3D2"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防雨百叶</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367AA8"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更好窗户改为防雨百叶</w:t>
            </w: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1DE713" w14:textId="77777777" w:rsidR="006F696D" w:rsidRDefault="00062D60">
            <w:pPr>
              <w:widowControl/>
              <w:jc w:val="center"/>
              <w:textAlignment w:val="center"/>
              <w:rPr>
                <w:rFonts w:ascii="宋体" w:hAnsi="宋体" w:cs="宋体"/>
                <w:color w:val="000000"/>
                <w:sz w:val="20"/>
                <w:szCs w:val="20"/>
              </w:rPr>
            </w:pPr>
            <w:proofErr w:type="gramStart"/>
            <w:r>
              <w:rPr>
                <w:rFonts w:ascii="宋体" w:hAnsi="宋体" w:cs="宋体" w:hint="eastAsia"/>
                <w:color w:val="000000"/>
                <w:kern w:val="0"/>
                <w:sz w:val="20"/>
                <w:szCs w:val="20"/>
                <w:lang w:bidi="ar"/>
              </w:rPr>
              <w:t>个</w:t>
            </w:r>
            <w:proofErr w:type="gramEnd"/>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242D75"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580157" w14:textId="77777777" w:rsidR="006F696D" w:rsidRDefault="006F696D">
            <w:pPr>
              <w:jc w:val="center"/>
              <w:rPr>
                <w:rFonts w:ascii="宋体" w:hAnsi="宋体" w:cs="宋体"/>
                <w:color w:val="000000"/>
                <w:sz w:val="20"/>
                <w:szCs w:val="20"/>
              </w:rPr>
            </w:pPr>
          </w:p>
        </w:tc>
      </w:tr>
      <w:tr w:rsidR="006F696D" w14:paraId="7582967A" w14:textId="77777777">
        <w:trPr>
          <w:trHeight w:val="720"/>
        </w:trPr>
        <w:tc>
          <w:tcPr>
            <w:tcW w:w="434" w:type="dxa"/>
            <w:tcBorders>
              <w:top w:val="single" w:sz="4" w:space="0" w:color="000000"/>
              <w:left w:val="single" w:sz="8" w:space="0" w:color="000000"/>
              <w:bottom w:val="single" w:sz="4" w:space="0" w:color="000000"/>
              <w:right w:val="nil"/>
            </w:tcBorders>
            <w:shd w:val="clear" w:color="auto" w:fill="auto"/>
            <w:vAlign w:val="center"/>
          </w:tcPr>
          <w:p w14:paraId="7FF63D35"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11</w:t>
            </w: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1D87A"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FFU</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6D80A6"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1000风量</w:t>
            </w: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570D10" w14:textId="77777777" w:rsidR="006F696D" w:rsidRDefault="00062D60">
            <w:pPr>
              <w:widowControl/>
              <w:jc w:val="center"/>
              <w:textAlignment w:val="center"/>
              <w:rPr>
                <w:rFonts w:ascii="宋体" w:hAnsi="宋体" w:cs="宋体"/>
                <w:color w:val="000000"/>
                <w:sz w:val="20"/>
                <w:szCs w:val="20"/>
              </w:rPr>
            </w:pPr>
            <w:proofErr w:type="gramStart"/>
            <w:r>
              <w:rPr>
                <w:rFonts w:ascii="宋体" w:hAnsi="宋体" w:cs="宋体" w:hint="eastAsia"/>
                <w:color w:val="000000"/>
                <w:kern w:val="0"/>
                <w:sz w:val="20"/>
                <w:szCs w:val="20"/>
                <w:lang w:bidi="ar"/>
              </w:rPr>
              <w:t>个</w:t>
            </w:r>
            <w:proofErr w:type="gramEnd"/>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8F07A7"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6BAB67" w14:textId="77777777" w:rsidR="006F696D" w:rsidRDefault="006F696D">
            <w:pPr>
              <w:jc w:val="center"/>
              <w:rPr>
                <w:rFonts w:ascii="宋体" w:hAnsi="宋体" w:cs="宋体"/>
                <w:color w:val="000000"/>
                <w:sz w:val="20"/>
                <w:szCs w:val="20"/>
              </w:rPr>
            </w:pPr>
          </w:p>
        </w:tc>
      </w:tr>
      <w:tr w:rsidR="006F696D" w14:paraId="57A612FA" w14:textId="77777777">
        <w:trPr>
          <w:trHeight w:val="720"/>
        </w:trPr>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CDF751"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12</w:t>
            </w: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0086E2"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风管机</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D8ECB0"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500风量</w:t>
            </w: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F519D7" w14:textId="77777777" w:rsidR="006F696D" w:rsidRDefault="00062D60">
            <w:pPr>
              <w:widowControl/>
              <w:jc w:val="center"/>
              <w:textAlignment w:val="center"/>
              <w:rPr>
                <w:rFonts w:ascii="宋体" w:hAnsi="宋体" w:cs="宋体"/>
                <w:color w:val="000000"/>
                <w:sz w:val="20"/>
                <w:szCs w:val="20"/>
              </w:rPr>
            </w:pPr>
            <w:proofErr w:type="gramStart"/>
            <w:r>
              <w:rPr>
                <w:rFonts w:ascii="宋体" w:hAnsi="宋体" w:cs="宋体" w:hint="eastAsia"/>
                <w:color w:val="000000"/>
                <w:kern w:val="0"/>
                <w:sz w:val="20"/>
                <w:szCs w:val="20"/>
                <w:lang w:bidi="ar"/>
              </w:rPr>
              <w:t>个</w:t>
            </w:r>
            <w:proofErr w:type="gramEnd"/>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A0C47F"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B134D7" w14:textId="77777777" w:rsidR="006F696D" w:rsidRDefault="006F696D">
            <w:pPr>
              <w:jc w:val="center"/>
              <w:rPr>
                <w:rFonts w:ascii="宋体" w:hAnsi="宋体" w:cs="宋体"/>
                <w:color w:val="000000"/>
                <w:sz w:val="20"/>
                <w:szCs w:val="20"/>
              </w:rPr>
            </w:pPr>
          </w:p>
        </w:tc>
      </w:tr>
      <w:tr w:rsidR="006F696D" w14:paraId="3167A2A8" w14:textId="77777777">
        <w:trPr>
          <w:trHeight w:val="720"/>
        </w:trPr>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1EF932"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13</w:t>
            </w: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A6CB14"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高效送风口</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67E15B"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500风量</w:t>
            </w: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09836D" w14:textId="77777777" w:rsidR="006F696D" w:rsidRDefault="00062D60">
            <w:pPr>
              <w:widowControl/>
              <w:jc w:val="center"/>
              <w:textAlignment w:val="center"/>
              <w:rPr>
                <w:rFonts w:ascii="宋体" w:hAnsi="宋体" w:cs="宋体"/>
                <w:color w:val="000000"/>
                <w:sz w:val="20"/>
                <w:szCs w:val="20"/>
              </w:rPr>
            </w:pPr>
            <w:proofErr w:type="gramStart"/>
            <w:r>
              <w:rPr>
                <w:rFonts w:ascii="宋体" w:hAnsi="宋体" w:cs="宋体" w:hint="eastAsia"/>
                <w:color w:val="000000"/>
                <w:kern w:val="0"/>
                <w:sz w:val="20"/>
                <w:szCs w:val="20"/>
                <w:lang w:bidi="ar"/>
              </w:rPr>
              <w:t>个</w:t>
            </w:r>
            <w:proofErr w:type="gramEnd"/>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0DA2B"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8A5B85" w14:textId="77777777" w:rsidR="006F696D" w:rsidRDefault="006F696D">
            <w:pPr>
              <w:jc w:val="center"/>
              <w:rPr>
                <w:rFonts w:ascii="宋体" w:hAnsi="宋体" w:cs="宋体"/>
                <w:color w:val="000000"/>
                <w:sz w:val="20"/>
                <w:szCs w:val="20"/>
              </w:rPr>
            </w:pPr>
          </w:p>
        </w:tc>
      </w:tr>
      <w:tr w:rsidR="006F696D" w14:paraId="3B466B70" w14:textId="77777777">
        <w:trPr>
          <w:trHeight w:val="720"/>
        </w:trPr>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4825ED"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14</w:t>
            </w: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464A25"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联动控制</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F45643" w14:textId="77777777" w:rsidR="006F696D" w:rsidRDefault="00062D60">
            <w:pPr>
              <w:widowControl/>
              <w:jc w:val="left"/>
              <w:textAlignment w:val="center"/>
              <w:rPr>
                <w:rFonts w:ascii="宋体" w:hAnsi="宋体" w:cs="宋体"/>
                <w:color w:val="000000"/>
                <w:sz w:val="20"/>
                <w:szCs w:val="20"/>
              </w:rPr>
            </w:pPr>
            <w:proofErr w:type="gramStart"/>
            <w:r>
              <w:rPr>
                <w:rFonts w:ascii="宋体" w:hAnsi="宋体" w:cs="宋体" w:hint="eastAsia"/>
                <w:color w:val="000000"/>
                <w:kern w:val="0"/>
                <w:sz w:val="20"/>
                <w:szCs w:val="20"/>
                <w:lang w:bidi="ar"/>
              </w:rPr>
              <w:t>培养室送排风</w:t>
            </w:r>
            <w:proofErr w:type="gramEnd"/>
            <w:r>
              <w:rPr>
                <w:rFonts w:ascii="宋体" w:hAnsi="宋体" w:cs="宋体" w:hint="eastAsia"/>
                <w:color w:val="000000"/>
                <w:kern w:val="0"/>
                <w:sz w:val="20"/>
                <w:szCs w:val="20"/>
                <w:lang w:bidi="ar"/>
              </w:rPr>
              <w:t>设备联动，控制开关</w:t>
            </w: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78AF1D"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项</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74BC24"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4616F4" w14:textId="77777777" w:rsidR="006F696D" w:rsidRDefault="006F696D">
            <w:pPr>
              <w:jc w:val="center"/>
              <w:rPr>
                <w:rFonts w:ascii="宋体" w:hAnsi="宋体" w:cs="宋体"/>
                <w:color w:val="000000"/>
                <w:sz w:val="20"/>
                <w:szCs w:val="20"/>
              </w:rPr>
            </w:pPr>
          </w:p>
        </w:tc>
      </w:tr>
      <w:tr w:rsidR="006F696D" w14:paraId="3208FD1B" w14:textId="77777777">
        <w:trPr>
          <w:trHeight w:val="380"/>
        </w:trPr>
        <w:tc>
          <w:tcPr>
            <w:tcW w:w="9368" w:type="dxa"/>
            <w:gridSpan w:val="6"/>
            <w:tcBorders>
              <w:top w:val="single" w:sz="4" w:space="0" w:color="000000"/>
              <w:left w:val="single" w:sz="4" w:space="0" w:color="000000"/>
              <w:bottom w:val="single" w:sz="4" w:space="0" w:color="000000"/>
              <w:right w:val="single" w:sz="4" w:space="0" w:color="000000"/>
            </w:tcBorders>
            <w:shd w:val="clear" w:color="FFFFFF" w:fill="FFFFFF"/>
            <w:vAlign w:val="center"/>
          </w:tcPr>
          <w:p w14:paraId="2236C921" w14:textId="77777777" w:rsidR="006F696D" w:rsidRDefault="00062D60">
            <w:pPr>
              <w:jc w:val="center"/>
              <w:rPr>
                <w:rFonts w:ascii="宋体" w:hAnsi="宋体" w:cs="宋体"/>
                <w:b/>
                <w:bCs/>
                <w:color w:val="000000"/>
                <w:sz w:val="20"/>
                <w:szCs w:val="20"/>
              </w:rPr>
            </w:pPr>
            <w:r>
              <w:rPr>
                <w:rFonts w:ascii="宋体" w:hAnsi="宋体" w:cs="宋体" w:hint="eastAsia"/>
                <w:b/>
                <w:bCs/>
                <w:color w:val="000000"/>
                <w:kern w:val="0"/>
                <w:sz w:val="20"/>
                <w:szCs w:val="20"/>
                <w:lang w:bidi="ar"/>
              </w:rPr>
              <w:t>二、空调系统</w:t>
            </w:r>
          </w:p>
        </w:tc>
      </w:tr>
      <w:tr w:rsidR="006F696D" w14:paraId="563BBB37" w14:textId="77777777">
        <w:trPr>
          <w:trHeight w:val="240"/>
        </w:trPr>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2874F4"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CC73C9"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室内机</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4BD666"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MDV-D25T3/BP3N1-D2F</w:t>
            </w: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65A1EB"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8640AF"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7EB8D0" w14:textId="77777777" w:rsidR="006F696D" w:rsidRDefault="006F696D">
            <w:pPr>
              <w:jc w:val="center"/>
              <w:rPr>
                <w:rFonts w:ascii="宋体" w:hAnsi="宋体" w:cs="宋体"/>
                <w:color w:val="000000"/>
                <w:sz w:val="20"/>
                <w:szCs w:val="20"/>
              </w:rPr>
            </w:pPr>
          </w:p>
        </w:tc>
      </w:tr>
      <w:tr w:rsidR="006F696D" w14:paraId="1F9C77E0" w14:textId="77777777">
        <w:trPr>
          <w:trHeight w:val="240"/>
        </w:trPr>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F6111D"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27A831"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室内机</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A5CEE5"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MDV-D28T3/BP3N1-D2F</w:t>
            </w: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8A34D6"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20CAB0"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5D3E1" w14:textId="77777777" w:rsidR="006F696D" w:rsidRDefault="006F696D">
            <w:pPr>
              <w:jc w:val="center"/>
              <w:rPr>
                <w:rFonts w:ascii="宋体" w:hAnsi="宋体" w:cs="宋体"/>
                <w:color w:val="000000"/>
                <w:sz w:val="20"/>
                <w:szCs w:val="20"/>
              </w:rPr>
            </w:pPr>
          </w:p>
        </w:tc>
      </w:tr>
      <w:tr w:rsidR="006F696D" w14:paraId="792A2649" w14:textId="77777777">
        <w:trPr>
          <w:trHeight w:val="240"/>
        </w:trPr>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6CBB33"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3</w:t>
            </w: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112016"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室内机</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953ED6"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MDV-D40T3/BP3N1-D2F</w:t>
            </w: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43E7E3"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3A9A0D"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87E44" w14:textId="77777777" w:rsidR="006F696D" w:rsidRDefault="006F696D">
            <w:pPr>
              <w:jc w:val="center"/>
              <w:rPr>
                <w:rFonts w:ascii="宋体" w:hAnsi="宋体" w:cs="宋体"/>
                <w:color w:val="000000"/>
                <w:sz w:val="20"/>
                <w:szCs w:val="20"/>
              </w:rPr>
            </w:pPr>
          </w:p>
        </w:tc>
      </w:tr>
      <w:tr w:rsidR="006F696D" w14:paraId="7EC7797B" w14:textId="77777777">
        <w:trPr>
          <w:trHeight w:val="240"/>
        </w:trPr>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6F76A9"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lastRenderedPageBreak/>
              <w:t>4</w:t>
            </w: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1352B0"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室外机</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401D0"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MDV-100W/D2N1-FIT(E1)</w:t>
            </w: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F84D38"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FA475A"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0E7C4" w14:textId="77777777" w:rsidR="006F696D" w:rsidRDefault="006F696D">
            <w:pPr>
              <w:jc w:val="center"/>
              <w:rPr>
                <w:rFonts w:ascii="宋体" w:hAnsi="宋体" w:cs="宋体"/>
                <w:color w:val="000000"/>
                <w:sz w:val="20"/>
                <w:szCs w:val="20"/>
              </w:rPr>
            </w:pPr>
          </w:p>
        </w:tc>
      </w:tr>
      <w:tr w:rsidR="006F696D" w14:paraId="3339FDA1" w14:textId="77777777">
        <w:trPr>
          <w:trHeight w:val="240"/>
        </w:trPr>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A4BC25"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5</w:t>
            </w: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339A8"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线控器</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888DE0"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KJR-86S</w:t>
            </w: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EA1D2" w14:textId="77777777" w:rsidR="006F696D" w:rsidRDefault="00062D60">
            <w:pPr>
              <w:widowControl/>
              <w:jc w:val="center"/>
              <w:textAlignment w:val="center"/>
              <w:rPr>
                <w:rFonts w:ascii="宋体" w:hAnsi="宋体" w:cs="宋体"/>
                <w:color w:val="000000"/>
                <w:sz w:val="20"/>
                <w:szCs w:val="20"/>
              </w:rPr>
            </w:pPr>
            <w:proofErr w:type="gramStart"/>
            <w:r>
              <w:rPr>
                <w:rFonts w:ascii="宋体" w:hAnsi="宋体" w:cs="宋体" w:hint="eastAsia"/>
                <w:color w:val="000000"/>
                <w:kern w:val="0"/>
                <w:sz w:val="20"/>
                <w:szCs w:val="20"/>
                <w:lang w:bidi="ar"/>
              </w:rPr>
              <w:t>个</w:t>
            </w:r>
            <w:proofErr w:type="gramEnd"/>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9623DF"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3</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43302" w14:textId="77777777" w:rsidR="006F696D" w:rsidRDefault="006F696D">
            <w:pPr>
              <w:jc w:val="center"/>
              <w:rPr>
                <w:rFonts w:ascii="宋体" w:hAnsi="宋体" w:cs="宋体"/>
                <w:color w:val="000000"/>
                <w:sz w:val="20"/>
                <w:szCs w:val="20"/>
              </w:rPr>
            </w:pPr>
          </w:p>
        </w:tc>
      </w:tr>
      <w:tr w:rsidR="006F696D" w14:paraId="7BD273A2" w14:textId="77777777">
        <w:trPr>
          <w:trHeight w:val="980"/>
        </w:trPr>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FE64A0"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6</w:t>
            </w: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3CF0A0"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安装材料</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8D2101"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含铜管，排水管道，保温、铜管焊接用氧气乙炔、焊条、扎带、胶水、帆布连接、吊筋、螺丝螺母等</w:t>
            </w: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1F997F"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项</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D7D0CF"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DA1649" w14:textId="77777777" w:rsidR="006F696D" w:rsidRDefault="006F696D">
            <w:pPr>
              <w:jc w:val="center"/>
              <w:rPr>
                <w:rFonts w:ascii="宋体" w:hAnsi="宋体" w:cs="宋体"/>
                <w:color w:val="000000"/>
                <w:sz w:val="20"/>
                <w:szCs w:val="20"/>
              </w:rPr>
            </w:pPr>
          </w:p>
        </w:tc>
      </w:tr>
      <w:tr w:rsidR="006F696D" w14:paraId="6F36557D" w14:textId="77777777">
        <w:trPr>
          <w:trHeight w:val="500"/>
        </w:trPr>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F41CA"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7</w:t>
            </w: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39EFD5"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玻璃开孔</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DF27ED" w14:textId="77777777" w:rsidR="006F696D" w:rsidRDefault="006F696D">
            <w:pPr>
              <w:jc w:val="left"/>
              <w:rPr>
                <w:rFonts w:ascii="宋体" w:hAnsi="宋体" w:cs="宋体"/>
                <w:color w:val="000000"/>
                <w:sz w:val="20"/>
                <w:szCs w:val="20"/>
              </w:rPr>
            </w:pP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65C9C0" w14:textId="77777777" w:rsidR="006F696D" w:rsidRDefault="00062D60">
            <w:pPr>
              <w:widowControl/>
              <w:jc w:val="center"/>
              <w:textAlignment w:val="center"/>
              <w:rPr>
                <w:rFonts w:ascii="宋体" w:hAnsi="宋体" w:cs="宋体"/>
                <w:color w:val="000000"/>
                <w:sz w:val="20"/>
                <w:szCs w:val="20"/>
              </w:rPr>
            </w:pPr>
            <w:proofErr w:type="gramStart"/>
            <w:r>
              <w:rPr>
                <w:rFonts w:ascii="宋体" w:hAnsi="宋体" w:cs="宋体" w:hint="eastAsia"/>
                <w:color w:val="000000"/>
                <w:kern w:val="0"/>
                <w:sz w:val="20"/>
                <w:szCs w:val="20"/>
                <w:lang w:bidi="ar"/>
              </w:rPr>
              <w:t>个</w:t>
            </w:r>
            <w:proofErr w:type="gramEnd"/>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FA3B7F"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0503D6" w14:textId="77777777" w:rsidR="006F696D" w:rsidRDefault="006F696D">
            <w:pPr>
              <w:jc w:val="center"/>
              <w:rPr>
                <w:rFonts w:ascii="宋体" w:hAnsi="宋体" w:cs="宋体"/>
                <w:color w:val="000000"/>
                <w:sz w:val="20"/>
                <w:szCs w:val="20"/>
              </w:rPr>
            </w:pPr>
          </w:p>
        </w:tc>
      </w:tr>
      <w:tr w:rsidR="006F696D" w14:paraId="5B8165B6" w14:textId="77777777">
        <w:trPr>
          <w:trHeight w:val="980"/>
        </w:trPr>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F54FB2"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8</w:t>
            </w:r>
          </w:p>
        </w:tc>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AD0FD0"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空调基础</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3D3414"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空调外机，混泥土 基础</w:t>
            </w:r>
          </w:p>
        </w:tc>
        <w:tc>
          <w:tcPr>
            <w:tcW w:w="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1597A7"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项</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E03B2B"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10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104114" w14:textId="77777777" w:rsidR="006F696D" w:rsidRDefault="006F696D">
            <w:pPr>
              <w:jc w:val="center"/>
              <w:rPr>
                <w:rFonts w:ascii="宋体" w:hAnsi="宋体" w:cs="宋体"/>
                <w:color w:val="000000"/>
                <w:sz w:val="20"/>
                <w:szCs w:val="20"/>
              </w:rPr>
            </w:pPr>
          </w:p>
        </w:tc>
      </w:tr>
    </w:tbl>
    <w:p w14:paraId="70B23E5B" w14:textId="77777777" w:rsidR="006F696D" w:rsidRDefault="006F696D">
      <w:pPr>
        <w:widowControl/>
        <w:jc w:val="left"/>
        <w:rPr>
          <w:rFonts w:ascii="仿宋_GB2312" w:eastAsia="仿宋_GB2312" w:hAnsi="宋体"/>
          <w:sz w:val="41"/>
        </w:rPr>
      </w:pPr>
    </w:p>
    <w:tbl>
      <w:tblPr>
        <w:tblW w:w="5000" w:type="pct"/>
        <w:tblLayout w:type="fixed"/>
        <w:tblLook w:val="04A0" w:firstRow="1" w:lastRow="0" w:firstColumn="1" w:lastColumn="0" w:noHBand="0" w:noVBand="1"/>
      </w:tblPr>
      <w:tblGrid>
        <w:gridCol w:w="496"/>
        <w:gridCol w:w="1840"/>
        <w:gridCol w:w="4393"/>
        <w:gridCol w:w="780"/>
        <w:gridCol w:w="714"/>
        <w:gridCol w:w="1128"/>
      </w:tblGrid>
      <w:tr w:rsidR="006F696D" w14:paraId="2FE59248" w14:textId="77777777">
        <w:trPr>
          <w:trHeight w:val="443"/>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7D3488B9" w14:textId="77777777" w:rsidR="006F696D" w:rsidRDefault="00062D60">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实验室家具工程量清单</w:t>
            </w:r>
          </w:p>
        </w:tc>
      </w:tr>
      <w:tr w:rsidR="006F696D" w14:paraId="6003D672" w14:textId="77777777">
        <w:trPr>
          <w:trHeight w:val="285"/>
        </w:trPr>
        <w:tc>
          <w:tcPr>
            <w:tcW w:w="265"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14:paraId="0A15C353" w14:textId="77777777" w:rsidR="006F696D" w:rsidRDefault="00062D60">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序号</w:t>
            </w:r>
          </w:p>
        </w:tc>
        <w:tc>
          <w:tcPr>
            <w:tcW w:w="984"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14:paraId="4A660279" w14:textId="77777777" w:rsidR="006F696D" w:rsidRDefault="00062D60">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项目名称</w:t>
            </w:r>
          </w:p>
        </w:tc>
        <w:tc>
          <w:tcPr>
            <w:tcW w:w="2349" w:type="pct"/>
            <w:tcBorders>
              <w:top w:val="single" w:sz="4" w:space="0" w:color="000000"/>
              <w:left w:val="single" w:sz="4" w:space="0" w:color="000000"/>
              <w:bottom w:val="single" w:sz="4" w:space="0" w:color="000000"/>
              <w:right w:val="single" w:sz="4" w:space="0" w:color="000000"/>
            </w:tcBorders>
            <w:shd w:val="clear" w:color="auto" w:fill="BFBFBF"/>
            <w:vAlign w:val="center"/>
          </w:tcPr>
          <w:p w14:paraId="37B75161" w14:textId="77777777" w:rsidR="006F696D" w:rsidRDefault="00062D60">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项目特征描述</w:t>
            </w:r>
          </w:p>
        </w:tc>
        <w:tc>
          <w:tcPr>
            <w:tcW w:w="417"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14:paraId="62DCA6EA" w14:textId="77777777" w:rsidR="006F696D" w:rsidRDefault="00062D60">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单位</w:t>
            </w:r>
          </w:p>
        </w:tc>
        <w:tc>
          <w:tcPr>
            <w:tcW w:w="382"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14:paraId="271CD6D8" w14:textId="77777777" w:rsidR="006F696D" w:rsidRDefault="00062D60">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数量</w:t>
            </w:r>
          </w:p>
        </w:tc>
        <w:tc>
          <w:tcPr>
            <w:tcW w:w="600"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14:paraId="61CD4919" w14:textId="77777777" w:rsidR="006F696D" w:rsidRDefault="00062D60">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品牌</w:t>
            </w:r>
          </w:p>
        </w:tc>
      </w:tr>
      <w:tr w:rsidR="006F696D" w14:paraId="16CF3672" w14:textId="77777777">
        <w:trPr>
          <w:trHeight w:val="2160"/>
        </w:trPr>
        <w:tc>
          <w:tcPr>
            <w:tcW w:w="26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2707CA"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1 </w:t>
            </w:r>
          </w:p>
        </w:tc>
        <w:tc>
          <w:tcPr>
            <w:tcW w:w="9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528686"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钢木边台</w:t>
            </w:r>
          </w:p>
        </w:tc>
        <w:tc>
          <w:tcPr>
            <w:tcW w:w="23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E25ED7"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L*750D*850H</w:t>
            </w:r>
            <w:r>
              <w:rPr>
                <w:rFonts w:ascii="宋体" w:hAnsi="宋体" w:cs="宋体" w:hint="eastAsia"/>
                <w:color w:val="000000"/>
                <w:kern w:val="0"/>
                <w:sz w:val="20"/>
                <w:szCs w:val="20"/>
                <w:lang w:bidi="ar"/>
              </w:rPr>
              <w:br/>
              <w:t>钢框承重结构，台面选用12.7mm厚实心理化板。40*60mmC型1.2mm厚方钢，环氧树脂粉末静电喷涂；柜体采用E1级18mm三聚氰胺板，柜体含一层可拆卸活动层板，铰链，400mm三节静音重型轨道；含配套五金件。</w:t>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5AC5F9"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p>
        </w:tc>
        <w:tc>
          <w:tcPr>
            <w:tcW w:w="3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D56B6F"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5.60 </w:t>
            </w:r>
          </w:p>
        </w:tc>
        <w:tc>
          <w:tcPr>
            <w:tcW w:w="60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3CDFDF" w14:textId="77777777" w:rsidR="006F696D" w:rsidRDefault="006F696D">
            <w:pPr>
              <w:jc w:val="center"/>
              <w:rPr>
                <w:rFonts w:ascii="宋体" w:hAnsi="宋体" w:cs="宋体"/>
                <w:color w:val="000000"/>
                <w:sz w:val="20"/>
                <w:szCs w:val="20"/>
              </w:rPr>
            </w:pPr>
          </w:p>
        </w:tc>
      </w:tr>
      <w:tr w:rsidR="006F696D" w14:paraId="4F18485B" w14:textId="77777777">
        <w:trPr>
          <w:trHeight w:val="2160"/>
        </w:trPr>
        <w:tc>
          <w:tcPr>
            <w:tcW w:w="26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DA1E2A"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2 </w:t>
            </w:r>
          </w:p>
        </w:tc>
        <w:tc>
          <w:tcPr>
            <w:tcW w:w="9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121BBB"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钢木边台</w:t>
            </w:r>
          </w:p>
        </w:tc>
        <w:tc>
          <w:tcPr>
            <w:tcW w:w="23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18F315"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L*750D*850H</w:t>
            </w:r>
            <w:r>
              <w:rPr>
                <w:rFonts w:ascii="宋体" w:hAnsi="宋体" w:cs="宋体" w:hint="eastAsia"/>
                <w:color w:val="000000"/>
                <w:kern w:val="0"/>
                <w:sz w:val="20"/>
                <w:szCs w:val="20"/>
                <w:lang w:bidi="ar"/>
              </w:rPr>
              <w:br/>
              <w:t>钢框承重结构，台面选用12.7mm厚实心理化板。40*60mmC型1.2mm厚方钢，环氧树脂粉末静电喷涂；柜体采用E1级18mm三聚氰胺板，柜体含一层可拆卸活动层板，铰链，400mm三节静音重型轨道；含配套五金件。</w:t>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72CDA5"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p>
        </w:tc>
        <w:tc>
          <w:tcPr>
            <w:tcW w:w="3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220652"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2.90 </w:t>
            </w:r>
          </w:p>
        </w:tc>
        <w:tc>
          <w:tcPr>
            <w:tcW w:w="60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5675CE7" w14:textId="77777777" w:rsidR="006F696D" w:rsidRDefault="006F696D">
            <w:pPr>
              <w:jc w:val="center"/>
              <w:rPr>
                <w:rFonts w:ascii="宋体" w:hAnsi="宋体" w:cs="宋体"/>
                <w:color w:val="000000"/>
                <w:sz w:val="20"/>
                <w:szCs w:val="20"/>
              </w:rPr>
            </w:pPr>
          </w:p>
        </w:tc>
      </w:tr>
      <w:tr w:rsidR="006F696D" w14:paraId="2477C844" w14:textId="77777777">
        <w:trPr>
          <w:trHeight w:val="3060"/>
        </w:trPr>
        <w:tc>
          <w:tcPr>
            <w:tcW w:w="26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A753E10"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3 </w:t>
            </w:r>
          </w:p>
        </w:tc>
        <w:tc>
          <w:tcPr>
            <w:tcW w:w="9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649E26"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钢木转角台</w:t>
            </w:r>
          </w:p>
        </w:tc>
        <w:tc>
          <w:tcPr>
            <w:tcW w:w="23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EB0002"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1000*1000D*850H</w:t>
            </w:r>
            <w:r>
              <w:rPr>
                <w:rFonts w:ascii="宋体" w:hAnsi="宋体" w:cs="宋体" w:hint="eastAsia"/>
                <w:color w:val="000000"/>
                <w:kern w:val="0"/>
                <w:sz w:val="20"/>
                <w:szCs w:val="20"/>
                <w:lang w:bidi="ar"/>
              </w:rPr>
              <w:br/>
              <w:t>钢框承重结构，台面选用12.7mm厚实心理化板。40*60mmC型1.2mm厚方钢，环氧树脂粉末静电喷涂；柜体采用E1级18mm三聚氰胺板，柜体含一层可拆卸活动层板，铰链，400mm三节静音重型轨道；含配套五金件。</w:t>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034206"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w:t>
            </w:r>
          </w:p>
        </w:tc>
        <w:tc>
          <w:tcPr>
            <w:tcW w:w="3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C40DD8"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1.00 </w:t>
            </w:r>
          </w:p>
        </w:tc>
        <w:tc>
          <w:tcPr>
            <w:tcW w:w="60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CCA9A84" w14:textId="77777777" w:rsidR="006F696D" w:rsidRDefault="006F696D">
            <w:pPr>
              <w:jc w:val="center"/>
              <w:rPr>
                <w:rFonts w:ascii="宋体" w:hAnsi="宋体" w:cs="宋体"/>
                <w:color w:val="000000"/>
                <w:sz w:val="20"/>
                <w:szCs w:val="20"/>
              </w:rPr>
            </w:pPr>
          </w:p>
        </w:tc>
      </w:tr>
      <w:tr w:rsidR="006F696D" w14:paraId="5E3F2DFC" w14:textId="77777777">
        <w:trPr>
          <w:trHeight w:val="3060"/>
        </w:trPr>
        <w:tc>
          <w:tcPr>
            <w:tcW w:w="26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5DE30BA"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lastRenderedPageBreak/>
              <w:t xml:space="preserve">4 </w:t>
            </w:r>
          </w:p>
        </w:tc>
        <w:tc>
          <w:tcPr>
            <w:tcW w:w="9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E1C6F4"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钢木边台</w:t>
            </w:r>
          </w:p>
        </w:tc>
        <w:tc>
          <w:tcPr>
            <w:tcW w:w="23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CCF096"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L*750D*850H</w:t>
            </w:r>
            <w:r>
              <w:rPr>
                <w:rFonts w:ascii="宋体" w:hAnsi="宋体" w:cs="宋体" w:hint="eastAsia"/>
                <w:color w:val="000000"/>
                <w:kern w:val="0"/>
                <w:sz w:val="20"/>
                <w:szCs w:val="20"/>
                <w:lang w:bidi="ar"/>
              </w:rPr>
              <w:br/>
              <w:t>钢框承重结构，台面选用12.7mm厚实心理化板。40*60mmC型1.2mm厚方钢，环氧树脂粉末静电喷涂；柜体采用E1级18mm三聚氰胺板，柜体含一层可拆卸活动层板，铰链，400mm三节静音重型轨道；含配套五金件。</w:t>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2FCB16"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p>
        </w:tc>
        <w:tc>
          <w:tcPr>
            <w:tcW w:w="3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72FACE"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1.20 </w:t>
            </w:r>
          </w:p>
        </w:tc>
        <w:tc>
          <w:tcPr>
            <w:tcW w:w="60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94E58C6" w14:textId="77777777" w:rsidR="006F696D" w:rsidRDefault="006F696D">
            <w:pPr>
              <w:jc w:val="center"/>
              <w:rPr>
                <w:rFonts w:ascii="宋体" w:hAnsi="宋体" w:cs="宋体"/>
                <w:color w:val="000000"/>
                <w:sz w:val="20"/>
                <w:szCs w:val="20"/>
              </w:rPr>
            </w:pPr>
          </w:p>
        </w:tc>
      </w:tr>
      <w:tr w:rsidR="006F696D" w14:paraId="69F6156F" w14:textId="77777777">
        <w:trPr>
          <w:trHeight w:val="1350"/>
        </w:trPr>
        <w:tc>
          <w:tcPr>
            <w:tcW w:w="26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8247881"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5 </w:t>
            </w:r>
          </w:p>
        </w:tc>
        <w:tc>
          <w:tcPr>
            <w:tcW w:w="9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EF12C3"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不锈钢边台</w:t>
            </w:r>
          </w:p>
        </w:tc>
        <w:tc>
          <w:tcPr>
            <w:tcW w:w="23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2821BF"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L*750D*850H</w:t>
            </w:r>
            <w:r>
              <w:rPr>
                <w:rFonts w:ascii="宋体" w:hAnsi="宋体" w:cs="宋体" w:hint="eastAsia"/>
                <w:color w:val="000000"/>
                <w:kern w:val="0"/>
                <w:sz w:val="20"/>
                <w:szCs w:val="20"/>
                <w:lang w:bidi="ar"/>
              </w:rPr>
              <w:br/>
              <w:t>材质：采用1.2ｍｍ厚优质304#不锈钢板；框架采用1.2ｍｍ厚50*50mm＃优质304#不锈钢方管，不带柜体</w:t>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C6B770"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p>
        </w:tc>
        <w:tc>
          <w:tcPr>
            <w:tcW w:w="3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30B8BB"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1.60 </w:t>
            </w:r>
          </w:p>
        </w:tc>
        <w:tc>
          <w:tcPr>
            <w:tcW w:w="60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B86188" w14:textId="77777777" w:rsidR="006F696D" w:rsidRDefault="006F696D">
            <w:pPr>
              <w:jc w:val="center"/>
              <w:rPr>
                <w:rFonts w:ascii="宋体" w:hAnsi="宋体" w:cs="宋体"/>
                <w:color w:val="000000"/>
                <w:sz w:val="20"/>
                <w:szCs w:val="20"/>
              </w:rPr>
            </w:pPr>
          </w:p>
        </w:tc>
      </w:tr>
      <w:tr w:rsidR="006F696D" w14:paraId="44EC2685" w14:textId="77777777">
        <w:trPr>
          <w:trHeight w:val="2160"/>
        </w:trPr>
        <w:tc>
          <w:tcPr>
            <w:tcW w:w="26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15150A"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6 </w:t>
            </w:r>
          </w:p>
        </w:tc>
        <w:tc>
          <w:tcPr>
            <w:tcW w:w="9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5691F6"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钢木边台</w:t>
            </w:r>
          </w:p>
        </w:tc>
        <w:tc>
          <w:tcPr>
            <w:tcW w:w="23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D7F415"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L*750D*850H</w:t>
            </w:r>
            <w:r>
              <w:rPr>
                <w:rFonts w:ascii="宋体" w:hAnsi="宋体" w:cs="宋体" w:hint="eastAsia"/>
                <w:color w:val="000000"/>
                <w:kern w:val="0"/>
                <w:sz w:val="20"/>
                <w:szCs w:val="20"/>
                <w:lang w:bidi="ar"/>
              </w:rPr>
              <w:br/>
              <w:t>钢框承重结构，台面选用12.7mm厚实心理化板。40*60mmC型1.2mm厚方钢，环氧树脂粉末静电喷涂；柜体采用E1级18mm三聚氰胺板，柜体含一层可拆卸活动层板，铰链，400mm三节静音重型轨道；含配套五金件。</w:t>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CC778E"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p>
        </w:tc>
        <w:tc>
          <w:tcPr>
            <w:tcW w:w="3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C4702E"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2.85 </w:t>
            </w:r>
          </w:p>
        </w:tc>
        <w:tc>
          <w:tcPr>
            <w:tcW w:w="60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380A9C1" w14:textId="77777777" w:rsidR="006F696D" w:rsidRDefault="006F696D">
            <w:pPr>
              <w:jc w:val="center"/>
              <w:rPr>
                <w:rFonts w:ascii="宋体" w:hAnsi="宋体" w:cs="宋体"/>
                <w:color w:val="000000"/>
                <w:sz w:val="20"/>
                <w:szCs w:val="20"/>
              </w:rPr>
            </w:pPr>
          </w:p>
        </w:tc>
      </w:tr>
      <w:tr w:rsidR="006F696D" w14:paraId="2F604B03" w14:textId="77777777">
        <w:trPr>
          <w:trHeight w:val="1260"/>
        </w:trPr>
        <w:tc>
          <w:tcPr>
            <w:tcW w:w="26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A964F8E"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7 </w:t>
            </w:r>
          </w:p>
        </w:tc>
        <w:tc>
          <w:tcPr>
            <w:tcW w:w="9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6EB0CE"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钢制线槽</w:t>
            </w:r>
          </w:p>
        </w:tc>
        <w:tc>
          <w:tcPr>
            <w:tcW w:w="23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27D007"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标准(Fisher款)全钢结构，含插座2个，</w:t>
            </w:r>
          </w:p>
        </w:tc>
        <w:tc>
          <w:tcPr>
            <w:tcW w:w="41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D9C6B5"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只</w:t>
            </w:r>
          </w:p>
        </w:tc>
        <w:tc>
          <w:tcPr>
            <w:tcW w:w="3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4C3295"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9.00 </w:t>
            </w:r>
          </w:p>
        </w:tc>
        <w:tc>
          <w:tcPr>
            <w:tcW w:w="60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8B7A55" w14:textId="77777777" w:rsidR="006F696D" w:rsidRDefault="006F696D">
            <w:pPr>
              <w:jc w:val="center"/>
              <w:rPr>
                <w:rFonts w:ascii="宋体" w:hAnsi="宋体" w:cs="宋体"/>
                <w:color w:val="000000"/>
                <w:sz w:val="20"/>
                <w:szCs w:val="20"/>
              </w:rPr>
            </w:pPr>
          </w:p>
        </w:tc>
      </w:tr>
      <w:tr w:rsidR="006F696D" w14:paraId="7CFBA28D" w14:textId="77777777">
        <w:trPr>
          <w:trHeight w:val="780"/>
        </w:trPr>
        <w:tc>
          <w:tcPr>
            <w:tcW w:w="26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3D24142"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8 </w:t>
            </w:r>
          </w:p>
        </w:tc>
        <w:tc>
          <w:tcPr>
            <w:tcW w:w="9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89215F"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通风柜安装费</w:t>
            </w:r>
          </w:p>
        </w:tc>
        <w:tc>
          <w:tcPr>
            <w:tcW w:w="23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8EFDEE"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学校内指定位置，搬迁通风柜安装</w:t>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FB0ECD" w14:textId="77777777" w:rsidR="006F696D" w:rsidRDefault="00062D60">
            <w:pPr>
              <w:widowControl/>
              <w:jc w:val="center"/>
              <w:textAlignment w:val="center"/>
              <w:rPr>
                <w:rFonts w:ascii="宋体" w:hAnsi="宋体" w:cs="宋体"/>
                <w:color w:val="000000"/>
                <w:sz w:val="20"/>
                <w:szCs w:val="20"/>
              </w:rPr>
            </w:pPr>
            <w:proofErr w:type="gramStart"/>
            <w:r>
              <w:rPr>
                <w:rFonts w:ascii="宋体" w:hAnsi="宋体" w:cs="宋体" w:hint="eastAsia"/>
                <w:color w:val="000000"/>
                <w:kern w:val="0"/>
                <w:sz w:val="20"/>
                <w:szCs w:val="20"/>
                <w:lang w:bidi="ar"/>
              </w:rPr>
              <w:t>个</w:t>
            </w:r>
            <w:proofErr w:type="gramEnd"/>
          </w:p>
        </w:tc>
        <w:tc>
          <w:tcPr>
            <w:tcW w:w="3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DA1F1B"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1.00 </w:t>
            </w:r>
          </w:p>
        </w:tc>
        <w:tc>
          <w:tcPr>
            <w:tcW w:w="60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0527CBB" w14:textId="77777777" w:rsidR="006F696D" w:rsidRDefault="006F696D">
            <w:pPr>
              <w:jc w:val="center"/>
              <w:rPr>
                <w:rFonts w:ascii="宋体" w:hAnsi="宋体" w:cs="宋体"/>
                <w:color w:val="000000"/>
                <w:sz w:val="20"/>
                <w:szCs w:val="20"/>
              </w:rPr>
            </w:pPr>
          </w:p>
        </w:tc>
      </w:tr>
      <w:tr w:rsidR="006F696D" w14:paraId="3148897D" w14:textId="77777777">
        <w:trPr>
          <w:trHeight w:val="840"/>
        </w:trPr>
        <w:tc>
          <w:tcPr>
            <w:tcW w:w="26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084FDBC"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9 </w:t>
            </w:r>
          </w:p>
        </w:tc>
        <w:tc>
          <w:tcPr>
            <w:tcW w:w="9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72FE8B"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PP水槽</w:t>
            </w:r>
          </w:p>
        </w:tc>
        <w:tc>
          <w:tcPr>
            <w:tcW w:w="23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C8B481"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550W*450D*310D：PP材质PP水槽（含下水材料、带PP水封），含1m内上水材料，下水软管</w:t>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E60702"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只</w:t>
            </w:r>
          </w:p>
        </w:tc>
        <w:tc>
          <w:tcPr>
            <w:tcW w:w="3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263400"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1.00 </w:t>
            </w:r>
          </w:p>
        </w:tc>
        <w:tc>
          <w:tcPr>
            <w:tcW w:w="60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C7B4207" w14:textId="77777777" w:rsidR="006F696D" w:rsidRDefault="006F696D">
            <w:pPr>
              <w:jc w:val="center"/>
              <w:rPr>
                <w:rFonts w:ascii="宋体" w:hAnsi="宋体" w:cs="宋体"/>
                <w:color w:val="000000"/>
                <w:sz w:val="20"/>
                <w:szCs w:val="20"/>
              </w:rPr>
            </w:pPr>
          </w:p>
        </w:tc>
      </w:tr>
      <w:tr w:rsidR="006F696D" w14:paraId="379AC325" w14:textId="77777777">
        <w:trPr>
          <w:trHeight w:val="840"/>
        </w:trPr>
        <w:tc>
          <w:tcPr>
            <w:tcW w:w="26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4E8254"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10 </w:t>
            </w:r>
          </w:p>
        </w:tc>
        <w:tc>
          <w:tcPr>
            <w:tcW w:w="9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6219ED"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桌上型</w:t>
            </w:r>
            <w:proofErr w:type="gramStart"/>
            <w:r>
              <w:rPr>
                <w:rFonts w:ascii="宋体" w:hAnsi="宋体" w:cs="宋体" w:hint="eastAsia"/>
                <w:color w:val="000000"/>
                <w:kern w:val="0"/>
                <w:sz w:val="20"/>
                <w:szCs w:val="20"/>
                <w:lang w:bidi="ar"/>
              </w:rPr>
              <w:t>洗眼器</w:t>
            </w:r>
            <w:proofErr w:type="gramEnd"/>
          </w:p>
        </w:tc>
        <w:tc>
          <w:tcPr>
            <w:tcW w:w="23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9143C8" w14:textId="77777777" w:rsidR="006F696D" w:rsidRDefault="00062D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桌上型洗</w:t>
            </w:r>
            <w:proofErr w:type="gramStart"/>
            <w:r>
              <w:rPr>
                <w:rFonts w:ascii="宋体" w:hAnsi="宋体" w:cs="宋体" w:hint="eastAsia"/>
                <w:color w:val="000000"/>
                <w:kern w:val="0"/>
                <w:sz w:val="20"/>
                <w:szCs w:val="20"/>
                <w:lang w:bidi="ar"/>
              </w:rPr>
              <w:t>眼器主体</w:t>
            </w:r>
            <w:proofErr w:type="gramEnd"/>
            <w:r>
              <w:rPr>
                <w:rFonts w:ascii="宋体" w:hAnsi="宋体" w:cs="宋体" w:hint="eastAsia"/>
                <w:color w:val="000000"/>
                <w:kern w:val="0"/>
                <w:sz w:val="20"/>
                <w:szCs w:val="20"/>
                <w:lang w:bidi="ar"/>
              </w:rPr>
              <w:t>为加厚铜质（单头），</w:t>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2476CA" w14:textId="77777777" w:rsidR="006F696D" w:rsidRDefault="00062D60">
            <w:pPr>
              <w:widowControl/>
              <w:jc w:val="center"/>
              <w:textAlignment w:val="center"/>
              <w:rPr>
                <w:rFonts w:ascii="宋体" w:hAnsi="宋体" w:cs="宋体"/>
                <w:color w:val="000000"/>
                <w:sz w:val="20"/>
                <w:szCs w:val="20"/>
              </w:rPr>
            </w:pPr>
            <w:proofErr w:type="gramStart"/>
            <w:r>
              <w:rPr>
                <w:rFonts w:ascii="宋体" w:hAnsi="宋体" w:cs="宋体" w:hint="eastAsia"/>
                <w:color w:val="000000"/>
                <w:kern w:val="0"/>
                <w:sz w:val="20"/>
                <w:szCs w:val="20"/>
                <w:lang w:bidi="ar"/>
              </w:rPr>
              <w:t>个</w:t>
            </w:r>
            <w:proofErr w:type="gramEnd"/>
          </w:p>
        </w:tc>
        <w:tc>
          <w:tcPr>
            <w:tcW w:w="3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B3FBB3"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1.00 </w:t>
            </w:r>
          </w:p>
        </w:tc>
        <w:tc>
          <w:tcPr>
            <w:tcW w:w="60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4C1343D" w14:textId="77777777" w:rsidR="006F696D" w:rsidRDefault="006F696D">
            <w:pPr>
              <w:jc w:val="center"/>
              <w:rPr>
                <w:rFonts w:ascii="宋体" w:hAnsi="宋体" w:cs="宋体"/>
                <w:color w:val="000000"/>
                <w:sz w:val="20"/>
                <w:szCs w:val="20"/>
              </w:rPr>
            </w:pPr>
          </w:p>
        </w:tc>
      </w:tr>
      <w:tr w:rsidR="006F696D" w14:paraId="14FF3AB7" w14:textId="77777777">
        <w:trPr>
          <w:trHeight w:val="1100"/>
        </w:trPr>
        <w:tc>
          <w:tcPr>
            <w:tcW w:w="26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83DDF6"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11 </w:t>
            </w:r>
          </w:p>
        </w:tc>
        <w:tc>
          <w:tcPr>
            <w:tcW w:w="9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164880"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三口水龙头</w:t>
            </w:r>
          </w:p>
        </w:tc>
        <w:tc>
          <w:tcPr>
            <w:tcW w:w="23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62DFC8" w14:textId="77777777" w:rsidR="006F696D" w:rsidRDefault="00062D60">
            <w:pPr>
              <w:widowControl/>
              <w:jc w:val="left"/>
              <w:textAlignment w:val="center"/>
              <w:rPr>
                <w:rFonts w:ascii="宋体" w:hAnsi="宋体" w:cs="宋体"/>
                <w:color w:val="000000"/>
                <w:sz w:val="20"/>
                <w:szCs w:val="20"/>
              </w:rPr>
            </w:pPr>
            <w:r>
              <w:rPr>
                <w:rStyle w:val="font71"/>
                <w:rFonts w:hint="default"/>
                <w:sz w:val="20"/>
                <w:szCs w:val="20"/>
                <w:lang w:bidi="ar"/>
              </w:rPr>
              <w:t>标准，主体为加厚铜质，鹅颈水龙头上方可360°旋转，阀门为精密陶瓷铸造，出水口为PVC材质(含1m内上水材料、不锈钢软管）</w:t>
            </w:r>
            <w:r>
              <w:rPr>
                <w:rStyle w:val="font71"/>
                <w:rFonts w:hint="default"/>
                <w:sz w:val="20"/>
                <w:szCs w:val="20"/>
                <w:lang w:bidi="ar"/>
              </w:rPr>
              <w:br/>
            </w:r>
          </w:p>
        </w:tc>
        <w:tc>
          <w:tcPr>
            <w:tcW w:w="41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CD12D8"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只</w:t>
            </w:r>
          </w:p>
        </w:tc>
        <w:tc>
          <w:tcPr>
            <w:tcW w:w="3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9D4E20" w14:textId="77777777" w:rsidR="006F696D" w:rsidRDefault="00062D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 xml:space="preserve">1.00 </w:t>
            </w:r>
          </w:p>
        </w:tc>
        <w:tc>
          <w:tcPr>
            <w:tcW w:w="60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CC8CC1" w14:textId="77777777" w:rsidR="006F696D" w:rsidRDefault="006F696D">
            <w:pPr>
              <w:jc w:val="center"/>
              <w:rPr>
                <w:rFonts w:ascii="宋体" w:hAnsi="宋体" w:cs="宋体"/>
                <w:color w:val="000000"/>
                <w:sz w:val="20"/>
                <w:szCs w:val="20"/>
              </w:rPr>
            </w:pPr>
          </w:p>
        </w:tc>
      </w:tr>
    </w:tbl>
    <w:p w14:paraId="5C06771C" w14:textId="77777777" w:rsidR="006F696D" w:rsidRDefault="006F696D">
      <w:pPr>
        <w:widowControl/>
        <w:jc w:val="left"/>
        <w:rPr>
          <w:rFonts w:ascii="仿宋_GB2312" w:eastAsia="仿宋_GB2312" w:hAnsi="宋体"/>
          <w:sz w:val="41"/>
        </w:rPr>
      </w:pPr>
    </w:p>
    <w:p w14:paraId="298E4889" w14:textId="77777777" w:rsidR="006F696D" w:rsidRDefault="006F696D">
      <w:pPr>
        <w:widowControl/>
        <w:jc w:val="left"/>
        <w:rPr>
          <w:rFonts w:ascii="仿宋_GB2312" w:eastAsia="仿宋_GB2312" w:hAnsi="宋体"/>
          <w:sz w:val="41"/>
        </w:rPr>
      </w:pPr>
    </w:p>
    <w:p w14:paraId="7F08D78A" w14:textId="77777777" w:rsidR="006F696D" w:rsidRDefault="006F696D">
      <w:pPr>
        <w:widowControl/>
        <w:jc w:val="left"/>
        <w:rPr>
          <w:rFonts w:ascii="仿宋_GB2312" w:eastAsia="仿宋_GB2312" w:hAnsi="宋体"/>
          <w:sz w:val="41"/>
        </w:rPr>
      </w:pPr>
    </w:p>
    <w:p w14:paraId="17DBC883" w14:textId="77777777" w:rsidR="006F696D" w:rsidRDefault="006F696D">
      <w:pPr>
        <w:widowControl/>
        <w:jc w:val="left"/>
        <w:rPr>
          <w:rFonts w:ascii="仿宋_GB2312" w:eastAsia="仿宋_GB2312" w:hAnsi="宋体"/>
          <w:sz w:val="41"/>
        </w:rPr>
      </w:pPr>
    </w:p>
    <w:p w14:paraId="07438821" w14:textId="77777777" w:rsidR="006F696D" w:rsidRDefault="00062D60">
      <w:pPr>
        <w:pStyle w:val="1"/>
        <w:jc w:val="center"/>
        <w:rPr>
          <w:rFonts w:ascii="仿宋" w:eastAsia="仿宋" w:hAnsi="仿宋" w:cs="仿宋"/>
          <w:sz w:val="40"/>
          <w:szCs w:val="40"/>
        </w:rPr>
      </w:pPr>
      <w:bookmarkStart w:id="18" w:name="_Toc15424"/>
      <w:r>
        <w:rPr>
          <w:rFonts w:ascii="仿宋" w:eastAsia="仿宋" w:hAnsi="仿宋" w:cs="仿宋" w:hint="eastAsia"/>
          <w:sz w:val="40"/>
          <w:szCs w:val="40"/>
        </w:rPr>
        <w:lastRenderedPageBreak/>
        <w:t>第六章投标文件格式</w:t>
      </w:r>
      <w:bookmarkEnd w:id="18"/>
    </w:p>
    <w:p w14:paraId="32CFC822" w14:textId="77777777" w:rsidR="006F696D" w:rsidRDefault="00062D60">
      <w:pPr>
        <w:pStyle w:val="2"/>
        <w:jc w:val="center"/>
        <w:rPr>
          <w:rFonts w:ascii="仿宋" w:eastAsia="仿宋" w:hAnsi="仿宋" w:cs="仿宋"/>
        </w:rPr>
      </w:pPr>
      <w:bookmarkStart w:id="19" w:name="_Toc27416"/>
      <w:r>
        <w:rPr>
          <w:rFonts w:ascii="仿宋" w:eastAsia="仿宋" w:hAnsi="仿宋" w:cs="仿宋" w:hint="eastAsia"/>
        </w:rPr>
        <w:t>投标函</w:t>
      </w:r>
      <w:bookmarkEnd w:id="19"/>
    </w:p>
    <w:p w14:paraId="370C155D" w14:textId="77777777" w:rsidR="006F696D" w:rsidRDefault="00062D60">
      <w:pPr>
        <w:tabs>
          <w:tab w:val="left" w:pos="900"/>
        </w:tabs>
        <w:rPr>
          <w:rFonts w:ascii="仿宋_GB2312" w:eastAsia="仿宋_GB2312" w:hAnsi="宋体"/>
          <w:snapToGrid w:val="0"/>
          <w:sz w:val="28"/>
          <w:szCs w:val="28"/>
        </w:rPr>
      </w:pPr>
      <w:r>
        <w:rPr>
          <w:rFonts w:ascii="仿宋_GB2312" w:eastAsia="仿宋_GB2312" w:hAnsi="宋体" w:hint="eastAsia"/>
          <w:snapToGrid w:val="0"/>
          <w:sz w:val="28"/>
          <w:szCs w:val="28"/>
        </w:rPr>
        <w:t>南京大学生命科学学院：</w:t>
      </w:r>
    </w:p>
    <w:p w14:paraId="083D3304" w14:textId="77777777" w:rsidR="006F696D" w:rsidRDefault="00062D60">
      <w:pPr>
        <w:tabs>
          <w:tab w:val="left" w:pos="900"/>
        </w:tabs>
        <w:ind w:firstLineChars="200" w:firstLine="560"/>
        <w:rPr>
          <w:rFonts w:ascii="仿宋_GB2312" w:eastAsia="仿宋_GB2312" w:hAnsi="宋体"/>
          <w:snapToGrid w:val="0"/>
          <w:sz w:val="28"/>
          <w:szCs w:val="28"/>
        </w:rPr>
      </w:pPr>
      <w:r>
        <w:rPr>
          <w:rFonts w:ascii="仿宋_GB2312" w:eastAsia="仿宋_GB2312" w:hAnsi="宋体" w:hint="eastAsia"/>
          <w:snapToGrid w:val="0"/>
          <w:sz w:val="28"/>
          <w:szCs w:val="28"/>
        </w:rPr>
        <w:t>1、根据已收到的项目编号为</w:t>
      </w:r>
      <w:r>
        <w:rPr>
          <w:rFonts w:ascii="仿宋_GB2312" w:eastAsia="仿宋_GB2312" w:hAnsi="宋体" w:hint="eastAsia"/>
          <w:snapToGrid w:val="0"/>
          <w:sz w:val="28"/>
          <w:szCs w:val="28"/>
          <w:u w:val="single"/>
        </w:rPr>
        <w:t xml:space="preserve">          </w:t>
      </w:r>
      <w:r>
        <w:rPr>
          <w:rFonts w:ascii="仿宋_GB2312" w:eastAsia="仿宋_GB2312" w:hAnsi="宋体" w:hint="eastAsia"/>
          <w:snapToGrid w:val="0"/>
          <w:sz w:val="28"/>
          <w:szCs w:val="28"/>
        </w:rPr>
        <w:t>的</w:t>
      </w:r>
      <w:r>
        <w:rPr>
          <w:rFonts w:ascii="仿宋_GB2312" w:eastAsia="仿宋_GB2312" w:hAnsi="宋体" w:hint="eastAsia"/>
          <w:snapToGrid w:val="0"/>
          <w:sz w:val="28"/>
          <w:szCs w:val="28"/>
          <w:u w:val="single"/>
        </w:rPr>
        <w:t xml:space="preserve">              </w:t>
      </w:r>
      <w:r>
        <w:rPr>
          <w:rFonts w:ascii="仿宋_GB2312" w:eastAsia="仿宋_GB2312" w:hAnsi="宋体" w:hint="eastAsia"/>
          <w:snapToGrid w:val="0"/>
          <w:sz w:val="28"/>
          <w:szCs w:val="28"/>
        </w:rPr>
        <w:t>工程的招标文件，我单位经考察现场和研究上述工程招标文件的投标须知、合同条件、技术规范、图纸、工程量清单和其他有关文件后，我方愿以人民币</w:t>
      </w:r>
      <w:r>
        <w:rPr>
          <w:rFonts w:ascii="仿宋_GB2312" w:eastAsia="仿宋_GB2312" w:hAnsi="宋体" w:hint="eastAsia"/>
          <w:snapToGrid w:val="0"/>
          <w:sz w:val="28"/>
          <w:szCs w:val="28"/>
          <w:u w:val="single"/>
        </w:rPr>
        <w:t xml:space="preserve">         </w:t>
      </w:r>
      <w:r>
        <w:rPr>
          <w:rFonts w:ascii="仿宋_GB2312" w:eastAsia="仿宋_GB2312" w:hAnsi="宋体" w:hint="eastAsia"/>
          <w:snapToGrid w:val="0"/>
          <w:sz w:val="28"/>
          <w:szCs w:val="28"/>
        </w:rPr>
        <w:t>元的总价，按上述合同条件、技术规范、图纸、工程量清单的条件承包上述工程的施工、竣工和保修。</w:t>
      </w:r>
    </w:p>
    <w:p w14:paraId="60BE7172" w14:textId="77777777" w:rsidR="006F696D" w:rsidRDefault="00062D60">
      <w:pPr>
        <w:tabs>
          <w:tab w:val="left" w:pos="900"/>
        </w:tabs>
        <w:ind w:firstLineChars="200" w:firstLine="560"/>
        <w:rPr>
          <w:rFonts w:ascii="仿宋_GB2312" w:eastAsia="仿宋_GB2312" w:hAnsi="宋体"/>
          <w:snapToGrid w:val="0"/>
          <w:sz w:val="28"/>
          <w:szCs w:val="28"/>
        </w:rPr>
      </w:pPr>
      <w:r>
        <w:rPr>
          <w:rFonts w:ascii="仿宋_GB2312" w:eastAsia="仿宋_GB2312" w:hAnsi="宋体" w:hint="eastAsia"/>
          <w:snapToGrid w:val="0"/>
          <w:sz w:val="28"/>
          <w:szCs w:val="28"/>
        </w:rPr>
        <w:t>2、一旦我方中标，我方保证在</w:t>
      </w:r>
      <w:r>
        <w:rPr>
          <w:rFonts w:ascii="仿宋_GB2312" w:eastAsia="仿宋_GB2312" w:hAnsi="宋体" w:hint="eastAsia"/>
          <w:snapToGrid w:val="0"/>
          <w:sz w:val="28"/>
          <w:szCs w:val="28"/>
          <w:u w:val="single"/>
        </w:rPr>
        <w:t xml:space="preserve">          </w:t>
      </w:r>
      <w:r>
        <w:rPr>
          <w:rFonts w:ascii="仿宋_GB2312" w:eastAsia="仿宋_GB2312" w:hAnsi="宋体" w:hint="eastAsia"/>
          <w:snapToGrid w:val="0"/>
          <w:sz w:val="28"/>
          <w:szCs w:val="28"/>
        </w:rPr>
        <w:t>天(日历日)内竣工并移交整个工程。</w:t>
      </w:r>
      <w:proofErr w:type="gramStart"/>
      <w:r>
        <w:rPr>
          <w:rFonts w:ascii="仿宋_GB2312" w:eastAsia="仿宋_GB2312" w:hAnsi="宋体" w:hint="eastAsia"/>
          <w:snapToGrid w:val="0"/>
          <w:sz w:val="28"/>
          <w:szCs w:val="28"/>
        </w:rPr>
        <w:t>并保工程</w:t>
      </w:r>
      <w:proofErr w:type="gramEnd"/>
      <w:r>
        <w:rPr>
          <w:rFonts w:ascii="仿宋_GB2312" w:eastAsia="仿宋_GB2312" w:hAnsi="宋体" w:hint="eastAsia"/>
          <w:snapToGrid w:val="0"/>
          <w:sz w:val="28"/>
          <w:szCs w:val="28"/>
        </w:rPr>
        <w:t>质量达到</w:t>
      </w:r>
      <w:r>
        <w:rPr>
          <w:rFonts w:ascii="仿宋_GB2312" w:eastAsia="仿宋_GB2312" w:hAnsi="宋体" w:hint="eastAsia"/>
          <w:snapToGrid w:val="0"/>
          <w:sz w:val="28"/>
          <w:szCs w:val="28"/>
          <w:u w:val="single"/>
        </w:rPr>
        <w:t xml:space="preserve">           </w:t>
      </w:r>
      <w:r>
        <w:rPr>
          <w:rFonts w:ascii="仿宋_GB2312" w:eastAsia="仿宋_GB2312" w:hAnsi="宋体" w:hint="eastAsia"/>
          <w:snapToGrid w:val="0"/>
          <w:sz w:val="28"/>
          <w:szCs w:val="28"/>
        </w:rPr>
        <w:t>标准 。</w:t>
      </w:r>
    </w:p>
    <w:p w14:paraId="3624C859" w14:textId="77777777" w:rsidR="006F696D" w:rsidRDefault="00062D60">
      <w:pPr>
        <w:tabs>
          <w:tab w:val="left" w:pos="900"/>
        </w:tabs>
        <w:ind w:firstLineChars="200" w:firstLine="560"/>
        <w:rPr>
          <w:rFonts w:ascii="仿宋_GB2312" w:eastAsia="仿宋_GB2312" w:hAnsi="宋体"/>
          <w:snapToGrid w:val="0"/>
          <w:sz w:val="28"/>
          <w:szCs w:val="28"/>
        </w:rPr>
      </w:pPr>
      <w:r>
        <w:rPr>
          <w:rFonts w:ascii="仿宋_GB2312" w:eastAsia="仿宋_GB2312" w:hAnsi="宋体" w:hint="eastAsia"/>
          <w:snapToGrid w:val="0"/>
          <w:sz w:val="28"/>
          <w:szCs w:val="28"/>
        </w:rPr>
        <w:t>3、我方接受招标文件中的工程款预付及支付条件。</w:t>
      </w:r>
    </w:p>
    <w:p w14:paraId="317005F4" w14:textId="77777777" w:rsidR="006F696D" w:rsidRDefault="00062D60">
      <w:pPr>
        <w:tabs>
          <w:tab w:val="left" w:pos="900"/>
        </w:tabs>
        <w:ind w:firstLineChars="200" w:firstLine="560"/>
        <w:rPr>
          <w:rFonts w:ascii="仿宋_GB2312" w:eastAsia="仿宋_GB2312" w:hAnsi="宋体"/>
          <w:snapToGrid w:val="0"/>
          <w:sz w:val="28"/>
          <w:szCs w:val="28"/>
        </w:rPr>
      </w:pPr>
      <w:r>
        <w:rPr>
          <w:rFonts w:ascii="仿宋_GB2312" w:eastAsia="仿宋_GB2312" w:hAnsi="宋体" w:hint="eastAsia"/>
          <w:snapToGrid w:val="0"/>
          <w:sz w:val="28"/>
          <w:szCs w:val="28"/>
        </w:rPr>
        <w:t>4、我方同意所递交的投标文件在“投标须知”前附表规定的投标有效期内有效，在此期间内我方的投标有可能中标，我方将受此约束。</w:t>
      </w:r>
    </w:p>
    <w:p w14:paraId="0BE805E8" w14:textId="77777777" w:rsidR="006F696D" w:rsidRDefault="006F696D">
      <w:pPr>
        <w:tabs>
          <w:tab w:val="left" w:pos="900"/>
        </w:tabs>
        <w:ind w:firstLineChars="200" w:firstLine="560"/>
        <w:rPr>
          <w:rFonts w:ascii="仿宋_GB2312" w:eastAsia="仿宋_GB2312" w:hAnsi="宋体"/>
          <w:snapToGrid w:val="0"/>
          <w:sz w:val="28"/>
          <w:szCs w:val="28"/>
        </w:rPr>
      </w:pPr>
    </w:p>
    <w:p w14:paraId="3A33D1D5" w14:textId="77777777" w:rsidR="006F696D" w:rsidRDefault="00062D60">
      <w:pPr>
        <w:tabs>
          <w:tab w:val="left" w:pos="900"/>
        </w:tabs>
        <w:rPr>
          <w:rFonts w:ascii="仿宋_GB2312" w:eastAsia="仿宋_GB2312" w:hAnsi="宋体"/>
          <w:snapToGrid w:val="0"/>
          <w:sz w:val="28"/>
          <w:szCs w:val="28"/>
        </w:rPr>
      </w:pPr>
      <w:r>
        <w:rPr>
          <w:rFonts w:ascii="仿宋_GB2312" w:eastAsia="仿宋_GB2312" w:hAnsi="宋体" w:hint="eastAsia"/>
          <w:snapToGrid w:val="0"/>
          <w:sz w:val="28"/>
          <w:szCs w:val="28"/>
        </w:rPr>
        <w:t>投标人：(盖章)</w:t>
      </w:r>
    </w:p>
    <w:p w14:paraId="231CDBE5" w14:textId="77777777" w:rsidR="006F696D" w:rsidRDefault="00062D60">
      <w:pPr>
        <w:tabs>
          <w:tab w:val="left" w:pos="900"/>
        </w:tabs>
        <w:rPr>
          <w:rFonts w:ascii="仿宋_GB2312" w:eastAsia="仿宋_GB2312" w:hAnsi="宋体"/>
          <w:snapToGrid w:val="0"/>
          <w:sz w:val="28"/>
          <w:szCs w:val="28"/>
        </w:rPr>
      </w:pPr>
      <w:r>
        <w:rPr>
          <w:rFonts w:ascii="仿宋_GB2312" w:eastAsia="仿宋_GB2312" w:hAnsi="宋体" w:hint="eastAsia"/>
          <w:snapToGrid w:val="0"/>
          <w:sz w:val="28"/>
          <w:szCs w:val="28"/>
        </w:rPr>
        <w:t>单位地址：</w:t>
      </w:r>
    </w:p>
    <w:p w14:paraId="655292D6" w14:textId="77777777" w:rsidR="006F696D" w:rsidRDefault="00062D60">
      <w:pPr>
        <w:tabs>
          <w:tab w:val="left" w:pos="900"/>
        </w:tabs>
        <w:rPr>
          <w:rFonts w:ascii="仿宋_GB2312" w:eastAsia="仿宋_GB2312" w:hAnsi="宋体"/>
          <w:snapToGrid w:val="0"/>
          <w:sz w:val="28"/>
          <w:szCs w:val="28"/>
        </w:rPr>
      </w:pPr>
      <w:r>
        <w:rPr>
          <w:rFonts w:ascii="仿宋_GB2312" w:eastAsia="仿宋_GB2312" w:hAnsi="宋体" w:hint="eastAsia"/>
          <w:snapToGrid w:val="0"/>
          <w:sz w:val="28"/>
          <w:szCs w:val="28"/>
        </w:rPr>
        <w:t>法定代表人或委托代理人：(盖章)</w:t>
      </w:r>
    </w:p>
    <w:p w14:paraId="0549FB70" w14:textId="77777777" w:rsidR="006F696D" w:rsidRDefault="00062D60">
      <w:pPr>
        <w:tabs>
          <w:tab w:val="left" w:pos="900"/>
        </w:tabs>
        <w:rPr>
          <w:rFonts w:ascii="仿宋_GB2312" w:eastAsia="仿宋_GB2312" w:hAnsi="宋体"/>
          <w:snapToGrid w:val="0"/>
          <w:sz w:val="28"/>
          <w:szCs w:val="28"/>
        </w:rPr>
      </w:pPr>
      <w:r>
        <w:rPr>
          <w:rFonts w:ascii="仿宋_GB2312" w:eastAsia="仿宋_GB2312" w:hAnsi="宋体" w:hint="eastAsia"/>
          <w:snapToGrid w:val="0"/>
          <w:sz w:val="28"/>
          <w:szCs w:val="28"/>
        </w:rPr>
        <w:t>邮政编码：</w:t>
      </w:r>
    </w:p>
    <w:p w14:paraId="34313311" w14:textId="77777777" w:rsidR="006F696D" w:rsidRDefault="00062D60">
      <w:pPr>
        <w:tabs>
          <w:tab w:val="left" w:pos="900"/>
        </w:tabs>
        <w:rPr>
          <w:rFonts w:ascii="仿宋_GB2312" w:eastAsia="仿宋_GB2312" w:hAnsi="宋体"/>
          <w:snapToGrid w:val="0"/>
          <w:sz w:val="28"/>
          <w:szCs w:val="28"/>
        </w:rPr>
      </w:pPr>
      <w:r>
        <w:rPr>
          <w:rFonts w:ascii="仿宋_GB2312" w:eastAsia="仿宋_GB2312" w:hAnsi="宋体" w:hint="eastAsia"/>
          <w:snapToGrid w:val="0"/>
          <w:sz w:val="28"/>
          <w:szCs w:val="28"/>
        </w:rPr>
        <w:t>电话：</w:t>
      </w:r>
    </w:p>
    <w:p w14:paraId="05D747F2" w14:textId="77777777" w:rsidR="006F696D" w:rsidRDefault="00062D60">
      <w:pPr>
        <w:tabs>
          <w:tab w:val="left" w:pos="900"/>
        </w:tabs>
        <w:rPr>
          <w:rFonts w:ascii="仿宋_GB2312" w:eastAsia="仿宋_GB2312" w:hAnsi="宋体"/>
          <w:snapToGrid w:val="0"/>
          <w:sz w:val="28"/>
          <w:szCs w:val="28"/>
        </w:rPr>
      </w:pPr>
      <w:r>
        <w:rPr>
          <w:rFonts w:ascii="仿宋_GB2312" w:eastAsia="仿宋_GB2312" w:hAnsi="宋体" w:hint="eastAsia"/>
          <w:snapToGrid w:val="0"/>
          <w:sz w:val="28"/>
          <w:szCs w:val="28"/>
        </w:rPr>
        <w:t>传真：</w:t>
      </w:r>
    </w:p>
    <w:p w14:paraId="269E2AAA" w14:textId="77777777" w:rsidR="006F696D" w:rsidRDefault="00062D60">
      <w:pPr>
        <w:tabs>
          <w:tab w:val="left" w:pos="900"/>
        </w:tabs>
        <w:rPr>
          <w:rFonts w:ascii="仿宋_GB2312" w:eastAsia="仿宋_GB2312" w:hAnsi="宋体"/>
          <w:snapToGrid w:val="0"/>
          <w:sz w:val="28"/>
          <w:szCs w:val="28"/>
        </w:rPr>
      </w:pPr>
      <w:r>
        <w:rPr>
          <w:rFonts w:ascii="仿宋_GB2312" w:eastAsia="仿宋_GB2312" w:hAnsi="宋体" w:hint="eastAsia"/>
          <w:snapToGrid w:val="0"/>
          <w:sz w:val="28"/>
          <w:szCs w:val="28"/>
        </w:rPr>
        <w:t>开户银行名称：</w:t>
      </w:r>
    </w:p>
    <w:p w14:paraId="51AE391D" w14:textId="77777777" w:rsidR="006F696D" w:rsidRDefault="00062D60">
      <w:pPr>
        <w:tabs>
          <w:tab w:val="left" w:pos="900"/>
        </w:tabs>
        <w:rPr>
          <w:rFonts w:ascii="仿宋_GB2312" w:eastAsia="仿宋_GB2312" w:hAnsi="宋体"/>
          <w:snapToGrid w:val="0"/>
          <w:sz w:val="28"/>
          <w:szCs w:val="28"/>
        </w:rPr>
      </w:pPr>
      <w:r>
        <w:rPr>
          <w:rFonts w:ascii="仿宋_GB2312" w:eastAsia="仿宋_GB2312" w:hAnsi="宋体" w:hint="eastAsia"/>
          <w:snapToGrid w:val="0"/>
          <w:sz w:val="28"/>
          <w:szCs w:val="28"/>
        </w:rPr>
        <w:t>银行帐号：</w:t>
      </w:r>
    </w:p>
    <w:p w14:paraId="3D67F38D" w14:textId="77777777" w:rsidR="006F696D" w:rsidRDefault="00062D60">
      <w:pPr>
        <w:tabs>
          <w:tab w:val="left" w:pos="900"/>
        </w:tabs>
        <w:rPr>
          <w:rFonts w:ascii="仿宋_GB2312" w:eastAsia="仿宋_GB2312" w:hAnsi="宋体"/>
          <w:snapToGrid w:val="0"/>
          <w:sz w:val="28"/>
          <w:szCs w:val="28"/>
        </w:rPr>
      </w:pPr>
      <w:r>
        <w:rPr>
          <w:rFonts w:ascii="仿宋_GB2312" w:eastAsia="仿宋_GB2312" w:hAnsi="宋体" w:hint="eastAsia"/>
          <w:snapToGrid w:val="0"/>
          <w:sz w:val="28"/>
          <w:szCs w:val="28"/>
        </w:rPr>
        <w:t>开户行地址：</w:t>
      </w:r>
    </w:p>
    <w:p w14:paraId="4059E6B6" w14:textId="77777777" w:rsidR="006F696D" w:rsidRDefault="00062D60">
      <w:pPr>
        <w:tabs>
          <w:tab w:val="left" w:pos="900"/>
        </w:tabs>
        <w:ind w:firstLineChars="1600" w:firstLine="4480"/>
        <w:rPr>
          <w:rFonts w:ascii="仿宋_GB2312" w:eastAsia="仿宋_GB2312" w:hAnsi="宋体"/>
          <w:snapToGrid w:val="0"/>
          <w:sz w:val="28"/>
          <w:szCs w:val="28"/>
        </w:rPr>
      </w:pPr>
      <w:r>
        <w:rPr>
          <w:rFonts w:ascii="仿宋_GB2312" w:eastAsia="仿宋_GB2312" w:hAnsi="宋体" w:hint="eastAsia"/>
          <w:snapToGrid w:val="0"/>
          <w:sz w:val="28"/>
          <w:szCs w:val="28"/>
        </w:rPr>
        <w:t>日期：2</w:t>
      </w:r>
      <w:r>
        <w:rPr>
          <w:rFonts w:ascii="仿宋_GB2312" w:eastAsia="仿宋_GB2312" w:hAnsi="宋体"/>
          <w:snapToGrid w:val="0"/>
          <w:sz w:val="28"/>
          <w:szCs w:val="28"/>
        </w:rPr>
        <w:t>02</w:t>
      </w:r>
      <w:r>
        <w:rPr>
          <w:rFonts w:ascii="仿宋_GB2312" w:eastAsia="仿宋_GB2312" w:hAnsi="宋体" w:hint="eastAsia"/>
          <w:snapToGrid w:val="0"/>
          <w:sz w:val="28"/>
          <w:szCs w:val="28"/>
        </w:rPr>
        <w:t>6  年      月      日</w:t>
      </w:r>
    </w:p>
    <w:p w14:paraId="3F47868F" w14:textId="77777777" w:rsidR="006F696D" w:rsidRDefault="00062D60">
      <w:pPr>
        <w:pStyle w:val="2"/>
        <w:jc w:val="center"/>
        <w:rPr>
          <w:rFonts w:ascii="仿宋_GB2312" w:eastAsia="仿宋_GB2312"/>
          <w:bCs/>
        </w:rPr>
      </w:pPr>
      <w:r>
        <w:rPr>
          <w:rFonts w:ascii="仿宋_GB2312" w:eastAsia="仿宋_GB2312" w:hAnsi="宋体" w:hint="eastAsia"/>
        </w:rPr>
        <w:br w:type="page"/>
      </w:r>
      <w:bookmarkStart w:id="20" w:name="_Toc29355"/>
      <w:r>
        <w:rPr>
          <w:rFonts w:ascii="仿宋" w:eastAsia="仿宋" w:hAnsi="仿宋" w:cs="仿宋" w:hint="eastAsia"/>
        </w:rPr>
        <w:lastRenderedPageBreak/>
        <w:t>法定代表人授权委托书</w:t>
      </w:r>
      <w:bookmarkEnd w:id="20"/>
    </w:p>
    <w:p w14:paraId="29C71C21" w14:textId="77777777" w:rsidR="006F696D" w:rsidRDefault="00062D60">
      <w:pPr>
        <w:widowControl/>
        <w:snapToGrid w:val="0"/>
        <w:spacing w:line="288" w:lineRule="auto"/>
        <w:ind w:left="376"/>
        <w:rPr>
          <w:rFonts w:ascii="仿宋_GB2312" w:eastAsia="仿宋_GB2312" w:hAnsi="宋体"/>
          <w:sz w:val="24"/>
          <w:szCs w:val="28"/>
          <w:u w:val="single"/>
        </w:rPr>
      </w:pPr>
      <w:r>
        <w:rPr>
          <w:rFonts w:ascii="仿宋_GB2312" w:eastAsia="仿宋_GB2312" w:hAnsi="宋体" w:hint="eastAsia"/>
          <w:sz w:val="24"/>
          <w:szCs w:val="28"/>
        </w:rPr>
        <w:t>项目编号：</w:t>
      </w:r>
      <w:r>
        <w:rPr>
          <w:rFonts w:ascii="仿宋_GB2312" w:eastAsia="仿宋_GB2312" w:hAnsi="宋体" w:hint="eastAsia"/>
          <w:sz w:val="24"/>
          <w:szCs w:val="28"/>
          <w:u w:val="single"/>
        </w:rPr>
        <w:t xml:space="preserve">                     </w:t>
      </w:r>
    </w:p>
    <w:p w14:paraId="2BE33BD1" w14:textId="77777777" w:rsidR="006F696D" w:rsidRDefault="00062D60">
      <w:pPr>
        <w:widowControl/>
        <w:snapToGrid w:val="0"/>
        <w:spacing w:line="288" w:lineRule="auto"/>
        <w:ind w:left="376"/>
        <w:rPr>
          <w:rFonts w:ascii="仿宋_GB2312" w:eastAsia="仿宋_GB2312" w:hAnsi="宋体"/>
          <w:sz w:val="24"/>
          <w:szCs w:val="28"/>
        </w:rPr>
      </w:pPr>
      <w:r>
        <w:rPr>
          <w:rFonts w:ascii="仿宋_GB2312" w:eastAsia="仿宋_GB2312" w:hAnsi="宋体" w:hint="eastAsia"/>
          <w:sz w:val="24"/>
          <w:szCs w:val="28"/>
        </w:rPr>
        <w:t>日    期：20</w:t>
      </w:r>
      <w:r>
        <w:rPr>
          <w:rFonts w:ascii="仿宋_GB2312" w:eastAsia="仿宋_GB2312" w:hAnsi="宋体"/>
          <w:sz w:val="24"/>
          <w:szCs w:val="28"/>
        </w:rPr>
        <w:t>2</w:t>
      </w:r>
      <w:r>
        <w:rPr>
          <w:rFonts w:ascii="仿宋_GB2312" w:eastAsia="仿宋_GB2312" w:hAnsi="宋体" w:hint="eastAsia"/>
          <w:sz w:val="24"/>
          <w:szCs w:val="28"/>
        </w:rPr>
        <w:t xml:space="preserve">6年 </w:t>
      </w:r>
      <w:r>
        <w:rPr>
          <w:rFonts w:ascii="仿宋_GB2312" w:eastAsia="仿宋_GB2312" w:hAnsi="宋体" w:hint="eastAsia"/>
          <w:sz w:val="24"/>
          <w:szCs w:val="28"/>
          <w:u w:val="single"/>
        </w:rPr>
        <w:t xml:space="preserve">     </w:t>
      </w:r>
      <w:r>
        <w:rPr>
          <w:rFonts w:ascii="仿宋_GB2312" w:eastAsia="仿宋_GB2312" w:hAnsi="宋体" w:hint="eastAsia"/>
          <w:sz w:val="24"/>
          <w:szCs w:val="28"/>
        </w:rPr>
        <w:t>月</w:t>
      </w:r>
      <w:r>
        <w:rPr>
          <w:rFonts w:ascii="仿宋_GB2312" w:eastAsia="仿宋_GB2312" w:hAnsi="宋体" w:hint="eastAsia"/>
          <w:sz w:val="24"/>
          <w:szCs w:val="28"/>
          <w:u w:val="single"/>
        </w:rPr>
        <w:t xml:space="preserve">     </w:t>
      </w:r>
      <w:r>
        <w:rPr>
          <w:rFonts w:ascii="仿宋_GB2312" w:eastAsia="仿宋_GB2312" w:hAnsi="宋体" w:hint="eastAsia"/>
          <w:sz w:val="24"/>
          <w:szCs w:val="28"/>
        </w:rPr>
        <w:t>日</w:t>
      </w:r>
    </w:p>
    <w:p w14:paraId="625BC81F" w14:textId="77777777" w:rsidR="006F696D" w:rsidRDefault="006F696D">
      <w:pPr>
        <w:widowControl/>
        <w:snapToGrid w:val="0"/>
        <w:spacing w:line="288" w:lineRule="auto"/>
        <w:ind w:left="376"/>
        <w:rPr>
          <w:rFonts w:ascii="仿宋_GB2312" w:eastAsia="仿宋_GB2312" w:hAnsi="宋体"/>
          <w:sz w:val="24"/>
          <w:szCs w:val="28"/>
        </w:rPr>
      </w:pPr>
    </w:p>
    <w:p w14:paraId="571D7129" w14:textId="77777777" w:rsidR="006F696D" w:rsidRDefault="00062D60">
      <w:pPr>
        <w:widowControl/>
        <w:snapToGrid w:val="0"/>
        <w:spacing w:line="288" w:lineRule="auto"/>
        <w:ind w:left="376"/>
        <w:rPr>
          <w:rFonts w:ascii="仿宋_GB2312" w:eastAsia="仿宋_GB2312" w:hAnsi="宋体"/>
          <w:sz w:val="24"/>
          <w:szCs w:val="28"/>
        </w:rPr>
      </w:pPr>
      <w:r>
        <w:rPr>
          <w:rFonts w:ascii="仿宋_GB2312" w:eastAsia="仿宋_GB2312" w:hAnsi="宋体" w:hint="eastAsia"/>
          <w:sz w:val="24"/>
          <w:szCs w:val="28"/>
        </w:rPr>
        <w:t>南京大学</w:t>
      </w:r>
      <w:r>
        <w:rPr>
          <w:rFonts w:ascii="仿宋_GB2312" w:eastAsia="仿宋_GB2312" w:hAnsi="宋体" w:hint="eastAsia"/>
          <w:snapToGrid w:val="0"/>
          <w:sz w:val="28"/>
          <w:szCs w:val="28"/>
        </w:rPr>
        <w:t>生命科学</w:t>
      </w:r>
      <w:r>
        <w:rPr>
          <w:rFonts w:ascii="仿宋_GB2312" w:eastAsia="仿宋_GB2312" w:hAnsi="宋体" w:hint="eastAsia"/>
          <w:sz w:val="24"/>
          <w:szCs w:val="28"/>
        </w:rPr>
        <w:t>学院：</w:t>
      </w:r>
    </w:p>
    <w:p w14:paraId="1A17DC08" w14:textId="77777777" w:rsidR="006F696D" w:rsidRDefault="00062D60">
      <w:pPr>
        <w:widowControl/>
        <w:snapToGrid w:val="0"/>
        <w:spacing w:line="288" w:lineRule="auto"/>
        <w:ind w:leftChars="179" w:left="376" w:firstLineChars="200" w:firstLine="480"/>
        <w:rPr>
          <w:rFonts w:ascii="仿宋_GB2312" w:eastAsia="仿宋_GB2312" w:hAnsi="宋体"/>
          <w:sz w:val="24"/>
          <w:szCs w:val="28"/>
        </w:rPr>
      </w:pPr>
      <w:r>
        <w:rPr>
          <w:rFonts w:ascii="仿宋_GB2312" w:eastAsia="仿宋_GB2312" w:hAnsi="宋体" w:hint="eastAsia"/>
          <w:sz w:val="24"/>
          <w:szCs w:val="28"/>
        </w:rPr>
        <w:t>我</w:t>
      </w:r>
      <w:r>
        <w:rPr>
          <w:rFonts w:ascii="仿宋_GB2312" w:eastAsia="仿宋_GB2312" w:hAnsi="宋体" w:hint="eastAsia"/>
          <w:sz w:val="24"/>
          <w:szCs w:val="28"/>
          <w:u w:val="single"/>
        </w:rPr>
        <w:t xml:space="preserve">      </w:t>
      </w:r>
      <w:r>
        <w:rPr>
          <w:rFonts w:ascii="仿宋_GB2312" w:eastAsia="仿宋_GB2312" w:hAnsi="宋体"/>
          <w:sz w:val="24"/>
          <w:szCs w:val="28"/>
          <w:u w:val="single"/>
        </w:rPr>
        <w:t xml:space="preserve"> </w:t>
      </w:r>
      <w:r>
        <w:rPr>
          <w:rFonts w:ascii="仿宋_GB2312" w:eastAsia="仿宋_GB2312" w:hAnsi="宋体" w:hint="eastAsia"/>
          <w:sz w:val="24"/>
          <w:szCs w:val="28"/>
          <w:u w:val="single"/>
        </w:rPr>
        <w:t xml:space="preserve">  </w:t>
      </w:r>
      <w:r>
        <w:rPr>
          <w:rFonts w:ascii="仿宋_GB2312" w:eastAsia="仿宋_GB2312" w:hAnsi="宋体" w:hint="eastAsia"/>
          <w:sz w:val="24"/>
          <w:szCs w:val="28"/>
        </w:rPr>
        <w:t xml:space="preserve">，系 </w:t>
      </w:r>
      <w:r>
        <w:rPr>
          <w:rFonts w:ascii="仿宋_GB2312" w:eastAsia="仿宋_GB2312" w:hAnsi="宋体" w:hint="eastAsia"/>
          <w:sz w:val="24"/>
          <w:szCs w:val="28"/>
          <w:u w:val="single"/>
        </w:rPr>
        <w:t xml:space="preserve">           </w:t>
      </w:r>
      <w:r>
        <w:rPr>
          <w:rFonts w:ascii="仿宋_GB2312" w:eastAsia="仿宋_GB2312" w:hAnsi="宋体"/>
          <w:sz w:val="24"/>
          <w:szCs w:val="28"/>
          <w:u w:val="single"/>
        </w:rPr>
        <w:t xml:space="preserve">  </w:t>
      </w:r>
      <w:r>
        <w:rPr>
          <w:rFonts w:ascii="仿宋_GB2312" w:eastAsia="仿宋_GB2312" w:hAnsi="宋体" w:hint="eastAsia"/>
          <w:sz w:val="24"/>
          <w:szCs w:val="28"/>
          <w:u w:val="single"/>
        </w:rPr>
        <w:t xml:space="preserve">           </w:t>
      </w:r>
      <w:r>
        <w:rPr>
          <w:rFonts w:ascii="仿宋_GB2312" w:eastAsia="仿宋_GB2312" w:hAnsi="宋体" w:hint="eastAsia"/>
          <w:sz w:val="24"/>
          <w:szCs w:val="28"/>
        </w:rPr>
        <w:t>（投标人名称）的法定代表人，现授权委托</w:t>
      </w:r>
      <w:r>
        <w:rPr>
          <w:rFonts w:ascii="仿宋_GB2312" w:eastAsia="仿宋_GB2312" w:hAnsi="宋体" w:hint="eastAsia"/>
          <w:sz w:val="24"/>
          <w:szCs w:val="28"/>
          <w:u w:val="single"/>
        </w:rPr>
        <w:t xml:space="preserve">                   </w:t>
      </w:r>
      <w:r>
        <w:rPr>
          <w:rFonts w:ascii="仿宋_GB2312" w:eastAsia="仿宋_GB2312" w:hAnsi="宋体" w:hint="eastAsia"/>
          <w:sz w:val="24"/>
          <w:szCs w:val="28"/>
        </w:rPr>
        <w:t>为我公司代理人，参加南京大学生命科学学院</w:t>
      </w:r>
      <w:r>
        <w:rPr>
          <w:rFonts w:ascii="仿宋_GB2312" w:eastAsia="仿宋_GB2312" w:hAnsi="宋体" w:hint="eastAsia"/>
          <w:sz w:val="24"/>
          <w:szCs w:val="28"/>
          <w:u w:val="single"/>
        </w:rPr>
        <w:t xml:space="preserve"> </w:t>
      </w:r>
      <w:r>
        <w:rPr>
          <w:rFonts w:ascii="仿宋_GB2312" w:eastAsia="仿宋_GB2312" w:hAnsi="宋体"/>
          <w:sz w:val="24"/>
          <w:szCs w:val="28"/>
          <w:u w:val="single"/>
        </w:rPr>
        <w:t xml:space="preserve">               </w:t>
      </w:r>
      <w:r>
        <w:rPr>
          <w:rFonts w:ascii="仿宋_GB2312" w:eastAsia="仿宋_GB2312" w:hAnsi="宋体" w:hint="eastAsia"/>
          <w:sz w:val="24"/>
          <w:szCs w:val="28"/>
        </w:rPr>
        <w:t>采购的投标活动。</w:t>
      </w:r>
    </w:p>
    <w:p w14:paraId="7BA00736" w14:textId="77777777" w:rsidR="006F696D" w:rsidRDefault="00062D60">
      <w:pPr>
        <w:widowControl/>
        <w:snapToGrid w:val="0"/>
        <w:spacing w:line="288" w:lineRule="auto"/>
        <w:ind w:leftChars="179" w:left="376" w:firstLineChars="200" w:firstLine="480"/>
        <w:rPr>
          <w:rFonts w:ascii="仿宋_GB2312" w:eastAsia="仿宋_GB2312" w:hAnsi="宋体"/>
          <w:sz w:val="24"/>
          <w:szCs w:val="28"/>
        </w:rPr>
      </w:pPr>
      <w:r>
        <w:rPr>
          <w:rFonts w:ascii="仿宋_GB2312" w:eastAsia="仿宋_GB2312" w:hAnsi="宋体" w:hint="eastAsia"/>
          <w:sz w:val="24"/>
          <w:szCs w:val="28"/>
        </w:rPr>
        <w:t>代理人在投标、开标、评标和合同谈判过程中所签署的一切文件和处理与之有关的一切事务，我公司均予以承认。</w:t>
      </w:r>
    </w:p>
    <w:p w14:paraId="641F6FF4" w14:textId="77777777" w:rsidR="006F696D" w:rsidRDefault="00062D60">
      <w:pPr>
        <w:widowControl/>
        <w:snapToGrid w:val="0"/>
        <w:spacing w:line="288" w:lineRule="auto"/>
        <w:ind w:leftChars="179" w:left="376" w:firstLineChars="200" w:firstLine="480"/>
        <w:rPr>
          <w:rFonts w:ascii="仿宋_GB2312" w:eastAsia="仿宋_GB2312" w:hAnsi="宋体"/>
          <w:sz w:val="24"/>
          <w:szCs w:val="28"/>
        </w:rPr>
      </w:pPr>
      <w:r>
        <w:rPr>
          <w:rFonts w:ascii="仿宋_GB2312" w:eastAsia="仿宋_GB2312" w:hAnsi="宋体" w:hint="eastAsia"/>
          <w:sz w:val="24"/>
          <w:szCs w:val="28"/>
        </w:rPr>
        <w:t>在撤消授权的书面通知以前，本授权书一直有效。代理人在授权书有效期内签署的所有文件不因授权的撤消而失效。本授权书的有效期自投标开始至合同履行完毕止。</w:t>
      </w:r>
    </w:p>
    <w:p w14:paraId="22F73A95" w14:textId="77777777" w:rsidR="006F696D" w:rsidRDefault="00062D60">
      <w:pPr>
        <w:widowControl/>
        <w:snapToGrid w:val="0"/>
        <w:spacing w:line="288" w:lineRule="auto"/>
        <w:ind w:leftChars="179" w:left="376" w:firstLineChars="200" w:firstLine="480"/>
        <w:rPr>
          <w:rFonts w:ascii="仿宋_GB2312" w:eastAsia="仿宋_GB2312" w:hAnsi="宋体"/>
          <w:sz w:val="24"/>
          <w:szCs w:val="28"/>
        </w:rPr>
      </w:pPr>
      <w:r>
        <w:rPr>
          <w:rFonts w:ascii="仿宋_GB2312" w:eastAsia="仿宋_GB2312" w:hAnsi="宋体" w:hint="eastAsia"/>
          <w:sz w:val="24"/>
          <w:szCs w:val="28"/>
        </w:rPr>
        <w:t>代理人无转委权。特此委托。</w:t>
      </w:r>
    </w:p>
    <w:p w14:paraId="4A1CC77A" w14:textId="77777777" w:rsidR="006F696D" w:rsidRDefault="006F696D">
      <w:pPr>
        <w:widowControl/>
        <w:snapToGrid w:val="0"/>
        <w:spacing w:line="288" w:lineRule="auto"/>
        <w:ind w:leftChars="179" w:left="376" w:firstLineChars="200" w:firstLine="480"/>
        <w:rPr>
          <w:rFonts w:ascii="仿宋_GB2312" w:eastAsia="仿宋_GB2312" w:hAnsi="宋体"/>
          <w:sz w:val="24"/>
          <w:szCs w:val="28"/>
        </w:rPr>
      </w:pPr>
    </w:p>
    <w:p w14:paraId="7DE243A7" w14:textId="77777777" w:rsidR="006F696D" w:rsidRDefault="00062D60">
      <w:pPr>
        <w:widowControl/>
        <w:snapToGrid w:val="0"/>
        <w:spacing w:line="288" w:lineRule="auto"/>
        <w:ind w:left="376"/>
        <w:rPr>
          <w:rFonts w:ascii="仿宋_GB2312" w:eastAsia="仿宋_GB2312" w:hAnsi="宋体"/>
          <w:sz w:val="24"/>
          <w:szCs w:val="28"/>
        </w:rPr>
      </w:pPr>
      <w:r>
        <w:rPr>
          <w:rFonts w:ascii="仿宋_GB2312" w:eastAsia="仿宋_GB2312" w:hAnsi="宋体" w:hint="eastAsia"/>
          <w:sz w:val="24"/>
          <w:szCs w:val="28"/>
        </w:rPr>
        <w:t>法定代表人（签章）：</w:t>
      </w:r>
      <w:r>
        <w:rPr>
          <w:rFonts w:ascii="仿宋_GB2312" w:eastAsia="仿宋_GB2312" w:hAnsi="宋体" w:hint="eastAsia"/>
          <w:sz w:val="24"/>
          <w:szCs w:val="28"/>
          <w:u w:val="single"/>
        </w:rPr>
        <w:t xml:space="preserve">                       </w:t>
      </w:r>
      <w:r>
        <w:rPr>
          <w:rFonts w:ascii="仿宋_GB2312" w:eastAsia="仿宋_GB2312" w:hAnsi="宋体"/>
          <w:sz w:val="24"/>
          <w:szCs w:val="28"/>
          <w:u w:val="single"/>
        </w:rPr>
        <w:t xml:space="preserve">         </w:t>
      </w:r>
    </w:p>
    <w:p w14:paraId="2637E79F" w14:textId="77777777" w:rsidR="006F696D" w:rsidRDefault="00062D60">
      <w:pPr>
        <w:widowControl/>
        <w:snapToGrid w:val="0"/>
        <w:spacing w:line="288" w:lineRule="auto"/>
        <w:ind w:left="376"/>
        <w:rPr>
          <w:rFonts w:ascii="仿宋_GB2312" w:eastAsia="仿宋_GB2312" w:hAnsi="宋体"/>
          <w:sz w:val="24"/>
          <w:szCs w:val="28"/>
          <w:u w:val="single"/>
        </w:rPr>
      </w:pPr>
      <w:r>
        <w:rPr>
          <w:rFonts w:ascii="仿宋_GB2312" w:eastAsia="仿宋_GB2312" w:hAnsi="宋体" w:hint="eastAsia"/>
          <w:sz w:val="24"/>
          <w:szCs w:val="28"/>
        </w:rPr>
        <w:t>供应商代表（签字）：</w:t>
      </w:r>
      <w:r>
        <w:rPr>
          <w:rFonts w:ascii="仿宋_GB2312" w:eastAsia="仿宋_GB2312" w:hAnsi="宋体" w:hint="eastAsia"/>
          <w:sz w:val="24"/>
          <w:szCs w:val="28"/>
          <w:u w:val="single"/>
        </w:rPr>
        <w:t xml:space="preserve">                       </w:t>
      </w:r>
      <w:r>
        <w:rPr>
          <w:rFonts w:ascii="仿宋_GB2312" w:eastAsia="仿宋_GB2312" w:hAnsi="宋体"/>
          <w:sz w:val="24"/>
          <w:szCs w:val="28"/>
          <w:u w:val="single"/>
        </w:rPr>
        <w:t xml:space="preserve">        </w:t>
      </w:r>
      <w:r>
        <w:rPr>
          <w:rFonts w:ascii="仿宋_GB2312" w:eastAsia="仿宋_GB2312" w:hAnsi="宋体" w:hint="eastAsia"/>
          <w:sz w:val="24"/>
          <w:szCs w:val="28"/>
          <w:u w:val="single"/>
        </w:rPr>
        <w:t xml:space="preserve"> </w:t>
      </w:r>
    </w:p>
    <w:p w14:paraId="159864BE" w14:textId="77777777" w:rsidR="006F696D" w:rsidRDefault="00062D60">
      <w:pPr>
        <w:widowControl/>
        <w:snapToGrid w:val="0"/>
        <w:spacing w:line="288" w:lineRule="auto"/>
        <w:ind w:left="376"/>
        <w:rPr>
          <w:rFonts w:ascii="仿宋_GB2312" w:eastAsia="仿宋_GB2312" w:hAnsi="宋体"/>
          <w:sz w:val="24"/>
          <w:szCs w:val="28"/>
        </w:rPr>
      </w:pPr>
      <w:r>
        <w:rPr>
          <w:rFonts w:ascii="仿宋_GB2312" w:eastAsia="仿宋_GB2312" w:hAnsi="宋体" w:hint="eastAsia"/>
          <w:sz w:val="24"/>
          <w:szCs w:val="28"/>
        </w:rPr>
        <w:t>投  标  人（盖章）：</w:t>
      </w:r>
      <w:r>
        <w:rPr>
          <w:rFonts w:ascii="仿宋_GB2312" w:eastAsia="仿宋_GB2312" w:hAnsi="宋体" w:hint="eastAsia"/>
          <w:sz w:val="24"/>
          <w:szCs w:val="28"/>
          <w:u w:val="single"/>
        </w:rPr>
        <w:t xml:space="preserve">                        </w:t>
      </w:r>
      <w:r>
        <w:rPr>
          <w:rFonts w:ascii="仿宋_GB2312" w:eastAsia="仿宋_GB2312" w:hAnsi="宋体"/>
          <w:sz w:val="24"/>
          <w:szCs w:val="28"/>
          <w:u w:val="single"/>
        </w:rPr>
        <w:t xml:space="preserve">       </w:t>
      </w:r>
      <w:r>
        <w:rPr>
          <w:rFonts w:ascii="仿宋_GB2312" w:eastAsia="仿宋_GB2312" w:hAnsi="宋体" w:hint="eastAsia"/>
          <w:sz w:val="24"/>
          <w:szCs w:val="28"/>
          <w:u w:val="single"/>
        </w:rPr>
        <w:t xml:space="preserve"> </w:t>
      </w:r>
    </w:p>
    <w:p w14:paraId="444BF0D8" w14:textId="77777777" w:rsidR="006F696D" w:rsidRDefault="00062D60">
      <w:pPr>
        <w:widowControl/>
        <w:snapToGrid w:val="0"/>
        <w:spacing w:line="288" w:lineRule="auto"/>
        <w:ind w:left="376"/>
        <w:rPr>
          <w:rFonts w:ascii="仿宋_GB2312" w:eastAsia="仿宋_GB2312" w:hAnsi="宋体"/>
          <w:sz w:val="24"/>
          <w:szCs w:val="28"/>
        </w:rPr>
      </w:pPr>
      <w:r>
        <w:rPr>
          <w:rFonts w:ascii="仿宋_GB2312" w:eastAsia="仿宋_GB2312" w:hAnsi="宋体" w:hint="eastAsia"/>
          <w:sz w:val="24"/>
          <w:szCs w:val="28"/>
        </w:rPr>
        <w:t>日             期：20</w:t>
      </w:r>
      <w:r>
        <w:rPr>
          <w:rFonts w:ascii="仿宋_GB2312" w:eastAsia="仿宋_GB2312" w:hAnsi="宋体"/>
          <w:sz w:val="24"/>
          <w:szCs w:val="28"/>
        </w:rPr>
        <w:t>2</w:t>
      </w:r>
      <w:r>
        <w:rPr>
          <w:rFonts w:ascii="仿宋_GB2312" w:eastAsia="仿宋_GB2312" w:hAnsi="宋体" w:hint="eastAsia"/>
          <w:sz w:val="24"/>
          <w:szCs w:val="28"/>
        </w:rPr>
        <w:t xml:space="preserve">6年 </w:t>
      </w:r>
      <w:r>
        <w:rPr>
          <w:rFonts w:ascii="仿宋_GB2312" w:eastAsia="仿宋_GB2312" w:hAnsi="宋体" w:hint="eastAsia"/>
          <w:sz w:val="24"/>
          <w:szCs w:val="28"/>
          <w:u w:val="single"/>
        </w:rPr>
        <w:t xml:space="preserve">   </w:t>
      </w:r>
      <w:r>
        <w:rPr>
          <w:rFonts w:ascii="仿宋_GB2312" w:eastAsia="仿宋_GB2312" w:hAnsi="宋体"/>
          <w:sz w:val="24"/>
          <w:szCs w:val="28"/>
          <w:u w:val="single"/>
        </w:rPr>
        <w:t xml:space="preserve">        </w:t>
      </w:r>
      <w:r>
        <w:rPr>
          <w:rFonts w:ascii="仿宋_GB2312" w:eastAsia="仿宋_GB2312" w:hAnsi="宋体" w:hint="eastAsia"/>
          <w:sz w:val="24"/>
          <w:szCs w:val="28"/>
        </w:rPr>
        <w:t>月</w:t>
      </w:r>
      <w:r>
        <w:rPr>
          <w:rFonts w:ascii="仿宋_GB2312" w:eastAsia="仿宋_GB2312" w:hAnsi="宋体" w:hint="eastAsia"/>
          <w:sz w:val="24"/>
          <w:szCs w:val="28"/>
          <w:u w:val="single"/>
        </w:rPr>
        <w:t xml:space="preserve">  </w:t>
      </w:r>
      <w:r>
        <w:rPr>
          <w:rFonts w:ascii="仿宋_GB2312" w:eastAsia="仿宋_GB2312" w:hAnsi="宋体"/>
          <w:sz w:val="24"/>
          <w:szCs w:val="28"/>
          <w:u w:val="single"/>
        </w:rPr>
        <w:t xml:space="preserve">        </w:t>
      </w:r>
      <w:r>
        <w:rPr>
          <w:rFonts w:ascii="仿宋_GB2312" w:eastAsia="仿宋_GB2312" w:hAnsi="宋体" w:hint="eastAsia"/>
          <w:sz w:val="24"/>
          <w:szCs w:val="28"/>
        </w:rPr>
        <w:t>日</w:t>
      </w:r>
    </w:p>
    <w:p w14:paraId="1D3F043A" w14:textId="77777777" w:rsidR="006F696D" w:rsidRDefault="006F696D">
      <w:pPr>
        <w:widowControl/>
        <w:snapToGrid w:val="0"/>
        <w:spacing w:line="288" w:lineRule="auto"/>
        <w:ind w:left="376"/>
        <w:jc w:val="center"/>
        <w:rPr>
          <w:rFonts w:ascii="仿宋_GB2312" w:eastAsia="仿宋_GB2312" w:hAnsi="宋体"/>
          <w:sz w:val="24"/>
          <w:szCs w:val="28"/>
        </w:rPr>
      </w:pPr>
    </w:p>
    <w:p w14:paraId="3B4E9AF8" w14:textId="77777777" w:rsidR="006F696D" w:rsidRDefault="006F696D">
      <w:pPr>
        <w:widowControl/>
        <w:snapToGrid w:val="0"/>
        <w:spacing w:line="288" w:lineRule="auto"/>
        <w:rPr>
          <w:rFonts w:ascii="仿宋_GB2312" w:eastAsia="仿宋_GB2312" w:hAnsi="宋体"/>
          <w:sz w:val="24"/>
          <w:szCs w:val="28"/>
        </w:rPr>
      </w:pPr>
    </w:p>
    <w:p w14:paraId="47BD3DC4" w14:textId="77777777" w:rsidR="006F696D" w:rsidRDefault="006F696D">
      <w:pPr>
        <w:widowControl/>
        <w:snapToGrid w:val="0"/>
        <w:spacing w:line="288" w:lineRule="auto"/>
        <w:rPr>
          <w:rFonts w:ascii="仿宋_GB2312" w:eastAsia="仿宋_GB2312" w:hAnsi="宋体"/>
          <w:sz w:val="24"/>
          <w:szCs w:val="28"/>
        </w:rPr>
      </w:pPr>
    </w:p>
    <w:p w14:paraId="6EE53D9A" w14:textId="77777777" w:rsidR="006F696D" w:rsidRDefault="006F696D">
      <w:pPr>
        <w:widowControl/>
        <w:snapToGrid w:val="0"/>
        <w:spacing w:line="288" w:lineRule="auto"/>
        <w:rPr>
          <w:rFonts w:ascii="仿宋_GB2312" w:eastAsia="仿宋_GB2312" w:hAnsi="宋体"/>
          <w:sz w:val="24"/>
          <w:szCs w:val="28"/>
        </w:rPr>
      </w:pPr>
    </w:p>
    <w:p w14:paraId="4E84974C" w14:textId="77777777" w:rsidR="006F696D" w:rsidRDefault="006F696D">
      <w:pPr>
        <w:widowControl/>
        <w:snapToGrid w:val="0"/>
        <w:spacing w:line="288" w:lineRule="auto"/>
        <w:jc w:val="center"/>
        <w:rPr>
          <w:rFonts w:ascii="仿宋_GB2312" w:eastAsia="仿宋_GB2312" w:hAnsi="宋体"/>
          <w:sz w:val="28"/>
          <w:szCs w:val="28"/>
        </w:rPr>
      </w:pPr>
    </w:p>
    <w:p w14:paraId="1E545616" w14:textId="77777777" w:rsidR="006F696D" w:rsidRDefault="00062D60">
      <w:pPr>
        <w:widowControl/>
        <w:jc w:val="left"/>
        <w:rPr>
          <w:rFonts w:ascii="仿宋_GB2312" w:eastAsia="仿宋_GB2312" w:hAnsi="΢���ź� ����" w:hint="eastAsia"/>
          <w:bCs/>
          <w:sz w:val="44"/>
          <w:szCs w:val="44"/>
        </w:rPr>
      </w:pPr>
      <w:r>
        <w:rPr>
          <w:rFonts w:ascii="仿宋_GB2312" w:eastAsia="仿宋_GB2312" w:hAnsi="΢���ź� ����" w:hint="eastAsia"/>
          <w:bCs/>
          <w:sz w:val="44"/>
          <w:szCs w:val="44"/>
        </w:rPr>
        <w:br w:type="page"/>
      </w:r>
    </w:p>
    <w:p w14:paraId="56D7E4B7" w14:textId="77777777" w:rsidR="006F696D" w:rsidRDefault="00062D60">
      <w:pPr>
        <w:pStyle w:val="2"/>
        <w:jc w:val="center"/>
        <w:rPr>
          <w:rFonts w:ascii="仿宋" w:eastAsia="仿宋" w:hAnsi="仿宋" w:cs="仿宋"/>
        </w:rPr>
      </w:pPr>
      <w:bookmarkStart w:id="21" w:name="_Toc30736"/>
      <w:r>
        <w:rPr>
          <w:rFonts w:ascii="仿宋" w:eastAsia="仿宋" w:hAnsi="仿宋" w:cs="仿宋" w:hint="eastAsia"/>
        </w:rPr>
        <w:lastRenderedPageBreak/>
        <w:t>开标一览表</w:t>
      </w:r>
      <w:bookmarkEnd w:id="21"/>
    </w:p>
    <w:p w14:paraId="6885D9FA" w14:textId="77777777" w:rsidR="006F696D" w:rsidRDefault="006F696D">
      <w:pPr>
        <w:widowControl/>
        <w:snapToGrid w:val="0"/>
        <w:spacing w:line="288" w:lineRule="auto"/>
        <w:ind w:left="376"/>
        <w:jc w:val="center"/>
        <w:rPr>
          <w:rFonts w:ascii="仿宋_GB2312" w:eastAsia="仿宋_GB2312"/>
          <w:bCs/>
          <w:sz w:val="36"/>
        </w:rPr>
      </w:pPr>
    </w:p>
    <w:p w14:paraId="07C7BD7D" w14:textId="77777777" w:rsidR="006F696D" w:rsidRDefault="00062D60">
      <w:pPr>
        <w:spacing w:line="360" w:lineRule="auto"/>
        <w:rPr>
          <w:rFonts w:ascii="仿宋" w:eastAsia="仿宋" w:hAnsi="仿宋"/>
          <w:sz w:val="24"/>
          <w:u w:val="single"/>
        </w:rPr>
      </w:pPr>
      <w:r>
        <w:rPr>
          <w:rFonts w:ascii="仿宋_GB2312" w:eastAsia="仿宋_GB2312" w:hAnsi="宋体" w:hint="eastAsia"/>
          <w:sz w:val="24"/>
          <w:szCs w:val="28"/>
        </w:rPr>
        <w:t>项目名称：</w:t>
      </w:r>
      <w:r>
        <w:rPr>
          <w:rFonts w:ascii="仿宋" w:eastAsia="仿宋" w:hAnsi="仿宋"/>
          <w:sz w:val="24"/>
          <w:u w:val="single"/>
        </w:rPr>
        <w:t xml:space="preserve">                                     </w:t>
      </w:r>
    </w:p>
    <w:p w14:paraId="6EE4C117" w14:textId="77777777" w:rsidR="006F696D" w:rsidRDefault="00062D60">
      <w:pPr>
        <w:spacing w:line="360" w:lineRule="auto"/>
        <w:rPr>
          <w:rFonts w:ascii="仿宋_GB2312" w:eastAsia="仿宋_GB2312" w:hAnsi="宋体"/>
          <w:sz w:val="24"/>
          <w:szCs w:val="28"/>
        </w:rPr>
      </w:pPr>
      <w:r>
        <w:rPr>
          <w:rFonts w:ascii="仿宋_GB2312" w:eastAsia="仿宋_GB2312" w:hAnsi="宋体" w:hint="eastAsia"/>
          <w:sz w:val="24"/>
          <w:szCs w:val="28"/>
        </w:rPr>
        <w:t>项目编号：</w:t>
      </w:r>
      <w:r>
        <w:rPr>
          <w:rFonts w:ascii="仿宋_GB2312" w:eastAsia="仿宋_GB2312" w:hAnsi="宋体" w:hint="eastAsia"/>
          <w:sz w:val="24"/>
          <w:szCs w:val="28"/>
          <w:u w:val="single"/>
        </w:rPr>
        <w:t xml:space="preserve">                                     </w:t>
      </w:r>
    </w:p>
    <w:p w14:paraId="36ED3C77" w14:textId="77777777" w:rsidR="006F696D" w:rsidRDefault="006F696D">
      <w:pPr>
        <w:widowControl/>
        <w:tabs>
          <w:tab w:val="left" w:pos="10260"/>
        </w:tabs>
        <w:ind w:leftChars="171" w:left="359"/>
        <w:rPr>
          <w:rFonts w:ascii="仿宋" w:eastAsia="仿宋" w:hAnsi="仿宋" w:cs="宋体"/>
          <w:bCs/>
          <w:kern w:val="0"/>
          <w:sz w:val="24"/>
        </w:rPr>
      </w:pPr>
    </w:p>
    <w:p w14:paraId="44A0E271" w14:textId="77777777" w:rsidR="006F696D" w:rsidRDefault="006F696D">
      <w:pPr>
        <w:widowControl/>
        <w:tabs>
          <w:tab w:val="left" w:pos="10260"/>
        </w:tabs>
        <w:snapToGrid w:val="0"/>
        <w:spacing w:line="288" w:lineRule="auto"/>
        <w:ind w:leftChars="171" w:left="359"/>
        <w:rPr>
          <w:rFonts w:ascii="仿宋_GB2312" w:eastAsia="仿宋_GB2312" w:hAnsi="宋体" w:cs="宋体"/>
          <w:bCs/>
          <w:kern w:val="0"/>
          <w:sz w:val="24"/>
        </w:rPr>
      </w:pPr>
    </w:p>
    <w:p w14:paraId="15628ED0" w14:textId="77777777" w:rsidR="006F696D" w:rsidRDefault="006F696D">
      <w:pPr>
        <w:widowControl/>
        <w:tabs>
          <w:tab w:val="left" w:pos="10260"/>
        </w:tabs>
        <w:snapToGrid w:val="0"/>
        <w:spacing w:line="288" w:lineRule="auto"/>
        <w:ind w:leftChars="171" w:left="359"/>
        <w:rPr>
          <w:rFonts w:ascii="仿宋_GB2312" w:eastAsia="仿宋_GB2312" w:hAnsi="宋体" w:cs="宋体"/>
          <w:bCs/>
          <w:kern w:val="0"/>
          <w:sz w:val="24"/>
        </w:rPr>
      </w:pPr>
    </w:p>
    <w:p w14:paraId="432AD953" w14:textId="77777777" w:rsidR="006F696D" w:rsidRDefault="00062D60">
      <w:pPr>
        <w:widowControl/>
        <w:tabs>
          <w:tab w:val="left" w:pos="10260"/>
        </w:tabs>
        <w:snapToGrid w:val="0"/>
        <w:spacing w:line="288" w:lineRule="auto"/>
        <w:ind w:leftChars="171" w:left="359"/>
        <w:rPr>
          <w:rFonts w:ascii="仿宋_GB2312" w:eastAsia="仿宋_GB2312" w:hAnsi="宋体" w:cs="宋体"/>
          <w:bCs/>
          <w:kern w:val="0"/>
          <w:sz w:val="24"/>
          <w:u w:val="single"/>
        </w:rPr>
      </w:pPr>
      <w:r>
        <w:rPr>
          <w:rFonts w:ascii="仿宋_GB2312" w:eastAsia="仿宋_GB2312" w:hAnsi="宋体" w:cs="宋体" w:hint="eastAsia"/>
          <w:bCs/>
          <w:kern w:val="0"/>
          <w:sz w:val="24"/>
        </w:rPr>
        <w:t>投标总价：人民币大小写</w:t>
      </w:r>
      <w:r>
        <w:rPr>
          <w:rFonts w:ascii="仿宋_GB2312" w:eastAsia="仿宋_GB2312" w:hAnsi="宋体" w:cs="宋体" w:hint="eastAsia"/>
          <w:bCs/>
          <w:kern w:val="0"/>
          <w:sz w:val="24"/>
          <w:u w:val="single"/>
        </w:rPr>
        <w:t xml:space="preserve">                  </w:t>
      </w:r>
      <w:r>
        <w:rPr>
          <w:rFonts w:ascii="仿宋_GB2312" w:eastAsia="仿宋_GB2312" w:hAnsi="宋体" w:cs="宋体" w:hint="eastAsia"/>
          <w:bCs/>
          <w:kern w:val="0"/>
          <w:sz w:val="24"/>
        </w:rPr>
        <w:t>元。</w:t>
      </w:r>
    </w:p>
    <w:p w14:paraId="3C9706D2" w14:textId="77777777" w:rsidR="006F696D" w:rsidRDefault="006F696D">
      <w:pPr>
        <w:widowControl/>
        <w:tabs>
          <w:tab w:val="left" w:pos="10260"/>
        </w:tabs>
        <w:spacing w:line="440" w:lineRule="exact"/>
        <w:ind w:leftChars="171" w:left="359"/>
        <w:rPr>
          <w:rFonts w:ascii="仿宋_GB2312" w:eastAsia="仿宋_GB2312" w:hAnsi="宋体" w:cs="宋体"/>
          <w:bCs/>
          <w:kern w:val="0"/>
          <w:sz w:val="24"/>
        </w:rPr>
      </w:pPr>
    </w:p>
    <w:p w14:paraId="5762DF58" w14:textId="77777777" w:rsidR="006F696D" w:rsidRDefault="006F696D">
      <w:pPr>
        <w:widowControl/>
        <w:tabs>
          <w:tab w:val="left" w:pos="10260"/>
        </w:tabs>
        <w:spacing w:line="440" w:lineRule="exact"/>
        <w:ind w:leftChars="171" w:left="359"/>
        <w:rPr>
          <w:rFonts w:ascii="仿宋_GB2312" w:eastAsia="仿宋_GB2312" w:hAnsi="宋体" w:cs="宋体"/>
          <w:bCs/>
          <w:kern w:val="0"/>
          <w:sz w:val="24"/>
        </w:rPr>
      </w:pPr>
    </w:p>
    <w:p w14:paraId="20E3D055" w14:textId="77777777" w:rsidR="006F696D" w:rsidRDefault="00062D60">
      <w:pPr>
        <w:spacing w:line="276" w:lineRule="auto"/>
        <w:rPr>
          <w:rFonts w:ascii="仿宋" w:eastAsia="仿宋" w:hAnsi="仿宋"/>
          <w:sz w:val="24"/>
          <w:u w:val="single"/>
        </w:rPr>
      </w:pPr>
      <w:r>
        <w:rPr>
          <w:rFonts w:ascii="仿宋_GB2312" w:eastAsia="仿宋_GB2312" w:hAnsi="宋体" w:cs="宋体" w:hint="eastAsia"/>
          <w:bCs/>
          <w:kern w:val="0"/>
          <w:sz w:val="24"/>
        </w:rPr>
        <w:t>投 标 人（公章）：</w:t>
      </w:r>
      <w:r>
        <w:rPr>
          <w:rFonts w:ascii="仿宋" w:eastAsia="仿宋" w:hAnsi="仿宋" w:hint="eastAsia"/>
          <w:sz w:val="24"/>
          <w:u w:val="single"/>
        </w:rPr>
        <w:t xml:space="preserve">                                    </w:t>
      </w:r>
      <w:r>
        <w:rPr>
          <w:rFonts w:ascii="仿宋" w:eastAsia="仿宋" w:hAnsi="仿宋"/>
          <w:sz w:val="24"/>
          <w:u w:val="single"/>
        </w:rPr>
        <w:t xml:space="preserve">  </w:t>
      </w:r>
    </w:p>
    <w:p w14:paraId="73FA8073" w14:textId="77777777" w:rsidR="006F696D" w:rsidRDefault="00062D60">
      <w:pPr>
        <w:spacing w:line="276" w:lineRule="auto"/>
        <w:rPr>
          <w:rFonts w:ascii="仿宋" w:eastAsia="仿宋" w:hAnsi="仿宋"/>
          <w:sz w:val="24"/>
          <w:u w:val="single"/>
        </w:rPr>
      </w:pPr>
      <w:r>
        <w:rPr>
          <w:rFonts w:ascii="仿宋_GB2312" w:eastAsia="仿宋_GB2312" w:hAnsi="宋体" w:cs="宋体" w:hint="eastAsia"/>
          <w:bCs/>
          <w:kern w:val="0"/>
          <w:sz w:val="24"/>
        </w:rPr>
        <w:t>授权代表（签字）：</w:t>
      </w:r>
      <w:r>
        <w:rPr>
          <w:rFonts w:ascii="仿宋" w:eastAsia="仿宋" w:hAnsi="仿宋" w:hint="eastAsia"/>
          <w:sz w:val="24"/>
          <w:u w:val="single"/>
        </w:rPr>
        <w:t xml:space="preserve">                                     </w:t>
      </w:r>
      <w:r>
        <w:rPr>
          <w:rFonts w:ascii="仿宋" w:eastAsia="仿宋" w:hAnsi="仿宋"/>
          <w:sz w:val="24"/>
          <w:u w:val="single"/>
        </w:rPr>
        <w:t xml:space="preserve"> </w:t>
      </w:r>
    </w:p>
    <w:p w14:paraId="1E8BB804" w14:textId="77777777" w:rsidR="006F696D" w:rsidRDefault="00062D60">
      <w:pPr>
        <w:spacing w:line="276" w:lineRule="auto"/>
        <w:rPr>
          <w:rFonts w:ascii="仿宋" w:eastAsia="仿宋" w:hAnsi="仿宋"/>
          <w:sz w:val="24"/>
          <w:u w:val="single"/>
        </w:rPr>
      </w:pPr>
      <w:r>
        <w:rPr>
          <w:rFonts w:ascii="仿宋_GB2312" w:eastAsia="仿宋_GB2312" w:hAnsi="宋体" w:cs="宋体" w:hint="eastAsia"/>
          <w:bCs/>
          <w:kern w:val="0"/>
          <w:sz w:val="24"/>
        </w:rPr>
        <w:t>联  系   电  话：</w:t>
      </w:r>
      <w:r>
        <w:rPr>
          <w:rFonts w:ascii="仿宋" w:eastAsia="仿宋" w:hAnsi="仿宋" w:hint="eastAsia"/>
          <w:sz w:val="24"/>
          <w:u w:val="single"/>
        </w:rPr>
        <w:t xml:space="preserve">                                     </w:t>
      </w:r>
      <w:r>
        <w:rPr>
          <w:rFonts w:ascii="仿宋" w:eastAsia="仿宋" w:hAnsi="仿宋"/>
          <w:sz w:val="24"/>
          <w:u w:val="single"/>
        </w:rPr>
        <w:t xml:space="preserve"> </w:t>
      </w:r>
    </w:p>
    <w:p w14:paraId="032E4438" w14:textId="77777777" w:rsidR="006F696D" w:rsidRDefault="00062D60">
      <w:pPr>
        <w:spacing w:line="276" w:lineRule="auto"/>
        <w:rPr>
          <w:rFonts w:ascii="仿宋" w:eastAsia="仿宋" w:hAnsi="仿宋"/>
          <w:sz w:val="24"/>
        </w:rPr>
      </w:pPr>
      <w:r>
        <w:rPr>
          <w:rFonts w:ascii="仿宋_GB2312" w:eastAsia="仿宋_GB2312" w:hAnsi="宋体" w:cs="宋体" w:hint="eastAsia"/>
          <w:bCs/>
          <w:kern w:val="0"/>
          <w:sz w:val="24"/>
        </w:rPr>
        <w:t xml:space="preserve">日       </w:t>
      </w:r>
      <w:r>
        <w:rPr>
          <w:rFonts w:ascii="仿宋_GB2312" w:eastAsia="仿宋_GB2312" w:hAnsi="宋体" w:cs="宋体"/>
          <w:bCs/>
          <w:kern w:val="0"/>
          <w:sz w:val="24"/>
        </w:rPr>
        <w:t xml:space="preserve"> </w:t>
      </w:r>
      <w:r>
        <w:rPr>
          <w:rFonts w:ascii="仿宋_GB2312" w:eastAsia="仿宋_GB2312" w:hAnsi="宋体" w:cs="宋体" w:hint="eastAsia"/>
          <w:bCs/>
          <w:kern w:val="0"/>
          <w:sz w:val="24"/>
        </w:rPr>
        <w:t xml:space="preserve">   期：</w:t>
      </w:r>
      <w:r>
        <w:rPr>
          <w:rFonts w:ascii="仿宋" w:eastAsia="仿宋" w:hAnsi="仿宋"/>
          <w:sz w:val="24"/>
          <w:u w:val="single"/>
        </w:rPr>
        <w:t xml:space="preserve">           </w:t>
      </w:r>
      <w:r>
        <w:rPr>
          <w:rFonts w:ascii="仿宋_GB2312" w:eastAsia="仿宋_GB2312" w:hAnsi="宋体" w:cs="宋体" w:hint="eastAsia"/>
          <w:bCs/>
          <w:kern w:val="0"/>
          <w:sz w:val="24"/>
        </w:rPr>
        <w:t>年</w:t>
      </w:r>
      <w:r>
        <w:rPr>
          <w:rFonts w:ascii="仿宋" w:eastAsia="仿宋" w:hAnsi="仿宋" w:hint="eastAsia"/>
          <w:sz w:val="24"/>
          <w:u w:val="single"/>
        </w:rPr>
        <w:t xml:space="preserve">           </w:t>
      </w:r>
      <w:r>
        <w:rPr>
          <w:rFonts w:ascii="仿宋_GB2312" w:eastAsia="仿宋_GB2312" w:hAnsi="宋体" w:cs="宋体" w:hint="eastAsia"/>
          <w:bCs/>
          <w:kern w:val="0"/>
          <w:sz w:val="24"/>
        </w:rPr>
        <w:t>月</w:t>
      </w:r>
      <w:r>
        <w:rPr>
          <w:rFonts w:ascii="仿宋" w:eastAsia="仿宋" w:hAnsi="仿宋" w:hint="eastAsia"/>
          <w:sz w:val="24"/>
          <w:u w:val="single"/>
        </w:rPr>
        <w:t xml:space="preserve">          </w:t>
      </w:r>
      <w:r>
        <w:rPr>
          <w:rFonts w:ascii="仿宋_GB2312" w:eastAsia="仿宋_GB2312" w:hAnsi="宋体" w:cs="宋体" w:hint="eastAsia"/>
          <w:bCs/>
          <w:kern w:val="0"/>
          <w:sz w:val="24"/>
        </w:rPr>
        <w:t>日</w:t>
      </w:r>
    </w:p>
    <w:p w14:paraId="33F11617" w14:textId="77777777" w:rsidR="006F696D" w:rsidRDefault="006F696D"/>
    <w:p w14:paraId="1590ED41" w14:textId="77777777" w:rsidR="006F696D" w:rsidRDefault="006F696D"/>
    <w:p w14:paraId="7FA3DB4A" w14:textId="77777777" w:rsidR="006F696D" w:rsidRDefault="00062D60">
      <w:pPr>
        <w:rPr>
          <w:rFonts w:ascii="仿宋_GB2312" w:eastAsia="仿宋_GB2312" w:hAnsi="仿宋"/>
          <w:b/>
          <w:sz w:val="28"/>
          <w:szCs w:val="28"/>
        </w:rPr>
      </w:pPr>
      <w:r>
        <w:rPr>
          <w:rFonts w:ascii="仿宋_GB2312" w:eastAsia="仿宋_GB2312" w:hAnsi="仿宋" w:hint="eastAsia"/>
          <w:b/>
          <w:sz w:val="28"/>
          <w:szCs w:val="28"/>
        </w:rPr>
        <w:t>（投标人按招标文件要求，自行编制各专业工程预算书及报价汇总表）</w:t>
      </w:r>
    </w:p>
    <w:p w14:paraId="09522B27" w14:textId="77777777" w:rsidR="006F696D" w:rsidRDefault="006F696D"/>
    <w:p w14:paraId="43900146" w14:textId="77777777" w:rsidR="006F696D" w:rsidRDefault="006F696D"/>
    <w:p w14:paraId="28F7D1BE" w14:textId="77777777" w:rsidR="006F696D" w:rsidRDefault="006F696D">
      <w:pPr>
        <w:pStyle w:val="ab"/>
        <w:spacing w:line="264" w:lineRule="auto"/>
        <w:jc w:val="center"/>
        <w:rPr>
          <w:rFonts w:ascii="仿宋_GB2312" w:eastAsia="仿宋_GB2312" w:hAnsi="宋体"/>
        </w:rPr>
      </w:pPr>
    </w:p>
    <w:p w14:paraId="2927E4A2" w14:textId="77777777" w:rsidR="006F696D" w:rsidRDefault="00062D60">
      <w:pPr>
        <w:widowControl/>
        <w:jc w:val="left"/>
        <w:rPr>
          <w:rFonts w:ascii="仿宋_GB2312" w:eastAsia="仿宋_GB2312" w:hAnsi="宋体"/>
          <w:snapToGrid w:val="0"/>
          <w:sz w:val="32"/>
          <w:szCs w:val="32"/>
        </w:rPr>
      </w:pPr>
      <w:r>
        <w:rPr>
          <w:rFonts w:ascii="仿宋_GB2312" w:eastAsia="仿宋_GB2312" w:hAnsi="宋体"/>
          <w:b/>
          <w:snapToGrid w:val="0"/>
          <w:szCs w:val="32"/>
        </w:rPr>
        <w:br w:type="page"/>
      </w:r>
    </w:p>
    <w:p w14:paraId="3502C633" w14:textId="77777777" w:rsidR="006F696D" w:rsidRDefault="00062D60">
      <w:pPr>
        <w:pStyle w:val="2"/>
        <w:jc w:val="center"/>
        <w:rPr>
          <w:rFonts w:ascii="仿宋" w:eastAsia="仿宋" w:hAnsi="仿宋" w:cs="仿宋"/>
        </w:rPr>
      </w:pPr>
      <w:bookmarkStart w:id="22" w:name="_Toc18997"/>
      <w:r>
        <w:rPr>
          <w:rFonts w:ascii="仿宋" w:eastAsia="仿宋" w:hAnsi="仿宋" w:cs="仿宋" w:hint="eastAsia"/>
        </w:rPr>
        <w:lastRenderedPageBreak/>
        <w:t>表2.投标人工程量清单报价</w:t>
      </w:r>
      <w:bookmarkEnd w:id="22"/>
    </w:p>
    <w:tbl>
      <w:tblPr>
        <w:tblW w:w="4997"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938"/>
        <w:gridCol w:w="1565"/>
        <w:gridCol w:w="1041"/>
        <w:gridCol w:w="1041"/>
        <w:gridCol w:w="1041"/>
        <w:gridCol w:w="1478"/>
        <w:gridCol w:w="1185"/>
        <w:gridCol w:w="1041"/>
      </w:tblGrid>
      <w:tr w:rsidR="006F696D" w14:paraId="07974340" w14:textId="77777777">
        <w:trPr>
          <w:cantSplit/>
          <w:trHeight w:val="695"/>
        </w:trPr>
        <w:tc>
          <w:tcPr>
            <w:tcW w:w="502" w:type="pct"/>
            <w:tcBorders>
              <w:top w:val="single" w:sz="8" w:space="0" w:color="auto"/>
              <w:left w:val="single" w:sz="8" w:space="0" w:color="auto"/>
            </w:tcBorders>
            <w:vAlign w:val="center"/>
          </w:tcPr>
          <w:p w14:paraId="1BA6ED97" w14:textId="77777777" w:rsidR="006F696D" w:rsidRDefault="00062D60">
            <w:pPr>
              <w:rPr>
                <w:rFonts w:ascii="仿宋_GB2312" w:eastAsia="仿宋_GB2312" w:hAnsi="宋体"/>
                <w:sz w:val="24"/>
                <w:szCs w:val="21"/>
              </w:rPr>
            </w:pPr>
            <w:r>
              <w:rPr>
                <w:rFonts w:ascii="仿宋_GB2312" w:eastAsia="仿宋_GB2312" w:hAnsi="宋体" w:hint="eastAsia"/>
                <w:sz w:val="24"/>
                <w:szCs w:val="21"/>
              </w:rPr>
              <w:t>序号</w:t>
            </w:r>
          </w:p>
        </w:tc>
        <w:tc>
          <w:tcPr>
            <w:tcW w:w="837" w:type="pct"/>
            <w:tcBorders>
              <w:top w:val="single" w:sz="8" w:space="0" w:color="auto"/>
            </w:tcBorders>
            <w:vAlign w:val="center"/>
          </w:tcPr>
          <w:p w14:paraId="19097CDE" w14:textId="77777777" w:rsidR="006F696D" w:rsidRDefault="00062D60">
            <w:pPr>
              <w:jc w:val="center"/>
              <w:rPr>
                <w:rFonts w:ascii="仿宋_GB2312" w:eastAsia="仿宋_GB2312" w:hAnsi="宋体"/>
                <w:sz w:val="24"/>
                <w:szCs w:val="21"/>
              </w:rPr>
            </w:pPr>
            <w:r>
              <w:rPr>
                <w:rFonts w:ascii="仿宋_GB2312" w:eastAsia="仿宋_GB2312" w:hAnsi="宋体" w:hint="eastAsia"/>
                <w:sz w:val="24"/>
                <w:szCs w:val="21"/>
              </w:rPr>
              <w:t>项目名称</w:t>
            </w:r>
          </w:p>
        </w:tc>
        <w:tc>
          <w:tcPr>
            <w:tcW w:w="558" w:type="pct"/>
            <w:tcBorders>
              <w:top w:val="single" w:sz="8" w:space="0" w:color="auto"/>
            </w:tcBorders>
            <w:vAlign w:val="center"/>
          </w:tcPr>
          <w:p w14:paraId="4C5190D5" w14:textId="77777777" w:rsidR="006F696D" w:rsidRDefault="00062D60">
            <w:pPr>
              <w:jc w:val="center"/>
              <w:rPr>
                <w:rFonts w:ascii="仿宋_GB2312" w:eastAsia="仿宋_GB2312" w:hAnsi="宋体"/>
                <w:sz w:val="24"/>
                <w:szCs w:val="21"/>
              </w:rPr>
            </w:pPr>
            <w:r>
              <w:rPr>
                <w:rFonts w:ascii="仿宋_GB2312" w:eastAsia="仿宋_GB2312" w:hAnsi="宋体" w:hint="eastAsia"/>
                <w:sz w:val="24"/>
                <w:szCs w:val="21"/>
              </w:rPr>
              <w:t>项目特征描述</w:t>
            </w:r>
          </w:p>
        </w:tc>
        <w:tc>
          <w:tcPr>
            <w:tcW w:w="558" w:type="pct"/>
            <w:tcBorders>
              <w:top w:val="single" w:sz="8" w:space="0" w:color="auto"/>
            </w:tcBorders>
            <w:vAlign w:val="center"/>
          </w:tcPr>
          <w:p w14:paraId="3255AA71" w14:textId="77777777" w:rsidR="006F696D" w:rsidRDefault="00062D60">
            <w:pPr>
              <w:jc w:val="center"/>
              <w:rPr>
                <w:rFonts w:ascii="仿宋_GB2312" w:eastAsia="仿宋_GB2312" w:hAnsi="宋体"/>
                <w:sz w:val="24"/>
                <w:szCs w:val="21"/>
              </w:rPr>
            </w:pPr>
            <w:r>
              <w:rPr>
                <w:rFonts w:ascii="仿宋_GB2312" w:eastAsia="仿宋_GB2312" w:hAnsi="宋体" w:hint="eastAsia"/>
                <w:sz w:val="24"/>
                <w:szCs w:val="21"/>
              </w:rPr>
              <w:t>单位</w:t>
            </w:r>
          </w:p>
        </w:tc>
        <w:tc>
          <w:tcPr>
            <w:tcW w:w="558" w:type="pct"/>
            <w:tcBorders>
              <w:top w:val="single" w:sz="8" w:space="0" w:color="auto"/>
            </w:tcBorders>
            <w:vAlign w:val="center"/>
          </w:tcPr>
          <w:p w14:paraId="6FBD71C5" w14:textId="77777777" w:rsidR="006F696D" w:rsidRDefault="00062D60">
            <w:pPr>
              <w:jc w:val="center"/>
              <w:rPr>
                <w:rFonts w:ascii="仿宋_GB2312" w:eastAsia="仿宋_GB2312" w:hAnsi="宋体"/>
                <w:sz w:val="24"/>
                <w:szCs w:val="21"/>
              </w:rPr>
            </w:pPr>
            <w:r>
              <w:rPr>
                <w:rFonts w:ascii="仿宋_GB2312" w:eastAsia="仿宋_GB2312" w:hAnsi="宋体" w:hint="eastAsia"/>
                <w:sz w:val="24"/>
                <w:szCs w:val="21"/>
              </w:rPr>
              <w:t>数量</w:t>
            </w:r>
          </w:p>
        </w:tc>
        <w:tc>
          <w:tcPr>
            <w:tcW w:w="791" w:type="pct"/>
            <w:tcBorders>
              <w:top w:val="single" w:sz="8" w:space="0" w:color="auto"/>
            </w:tcBorders>
            <w:vAlign w:val="center"/>
          </w:tcPr>
          <w:p w14:paraId="2B7EACA4" w14:textId="77777777" w:rsidR="006F696D" w:rsidRDefault="00062D60">
            <w:pPr>
              <w:jc w:val="center"/>
              <w:rPr>
                <w:rFonts w:ascii="仿宋_GB2312" w:eastAsia="仿宋_GB2312" w:hAnsi="宋体"/>
                <w:sz w:val="24"/>
                <w:szCs w:val="21"/>
              </w:rPr>
            </w:pPr>
            <w:r>
              <w:rPr>
                <w:rFonts w:ascii="仿宋_GB2312" w:eastAsia="仿宋_GB2312" w:hAnsi="宋体" w:hint="eastAsia"/>
                <w:sz w:val="24"/>
                <w:szCs w:val="21"/>
              </w:rPr>
              <w:t>投标单价</w:t>
            </w:r>
            <w:proofErr w:type="gramStart"/>
            <w:r>
              <w:rPr>
                <w:rFonts w:ascii="仿宋_GB2312" w:eastAsia="仿宋_GB2312" w:hAnsi="宋体" w:hint="eastAsia"/>
                <w:sz w:val="24"/>
                <w:szCs w:val="21"/>
              </w:rPr>
              <w:t>价</w:t>
            </w:r>
            <w:proofErr w:type="gramEnd"/>
          </w:p>
        </w:tc>
        <w:tc>
          <w:tcPr>
            <w:tcW w:w="634" w:type="pct"/>
            <w:tcBorders>
              <w:top w:val="single" w:sz="8" w:space="0" w:color="auto"/>
            </w:tcBorders>
            <w:vAlign w:val="center"/>
          </w:tcPr>
          <w:p w14:paraId="52674C91" w14:textId="77777777" w:rsidR="006F696D" w:rsidRDefault="00062D60">
            <w:pPr>
              <w:jc w:val="center"/>
              <w:rPr>
                <w:rFonts w:ascii="仿宋_GB2312" w:eastAsia="仿宋_GB2312" w:hAnsi="宋体"/>
                <w:sz w:val="24"/>
                <w:szCs w:val="21"/>
              </w:rPr>
            </w:pPr>
            <w:r>
              <w:rPr>
                <w:rFonts w:ascii="仿宋_GB2312" w:eastAsia="仿宋_GB2312" w:hAnsi="宋体" w:hint="eastAsia"/>
                <w:sz w:val="24"/>
                <w:szCs w:val="21"/>
              </w:rPr>
              <w:t>投标总价</w:t>
            </w:r>
          </w:p>
        </w:tc>
        <w:tc>
          <w:tcPr>
            <w:tcW w:w="558" w:type="pct"/>
            <w:tcBorders>
              <w:top w:val="single" w:sz="8" w:space="0" w:color="auto"/>
            </w:tcBorders>
            <w:vAlign w:val="center"/>
          </w:tcPr>
          <w:p w14:paraId="6445B71D" w14:textId="77777777" w:rsidR="006F696D" w:rsidRDefault="00062D60">
            <w:pPr>
              <w:jc w:val="center"/>
              <w:rPr>
                <w:rFonts w:ascii="仿宋_GB2312" w:eastAsia="仿宋_GB2312" w:hAnsi="宋体"/>
                <w:sz w:val="24"/>
                <w:szCs w:val="21"/>
              </w:rPr>
            </w:pPr>
            <w:r>
              <w:rPr>
                <w:rFonts w:ascii="仿宋_GB2312" w:eastAsia="仿宋_GB2312" w:hAnsi="宋体" w:hint="eastAsia"/>
                <w:sz w:val="24"/>
                <w:szCs w:val="21"/>
              </w:rPr>
              <w:t>品牌</w:t>
            </w:r>
          </w:p>
        </w:tc>
      </w:tr>
      <w:tr w:rsidR="006F696D" w14:paraId="3E0F6D6A" w14:textId="77777777">
        <w:trPr>
          <w:cantSplit/>
          <w:trHeight w:val="435"/>
        </w:trPr>
        <w:tc>
          <w:tcPr>
            <w:tcW w:w="502" w:type="pct"/>
            <w:tcBorders>
              <w:left w:val="single" w:sz="8" w:space="0" w:color="auto"/>
            </w:tcBorders>
            <w:vAlign w:val="center"/>
          </w:tcPr>
          <w:p w14:paraId="234A4E95" w14:textId="77777777" w:rsidR="006F696D" w:rsidRDefault="006F696D">
            <w:pPr>
              <w:rPr>
                <w:rFonts w:ascii="仿宋_GB2312" w:eastAsia="仿宋_GB2312" w:hAnsi="宋体"/>
              </w:rPr>
            </w:pPr>
          </w:p>
        </w:tc>
        <w:tc>
          <w:tcPr>
            <w:tcW w:w="837" w:type="pct"/>
            <w:vAlign w:val="center"/>
          </w:tcPr>
          <w:p w14:paraId="3DA0286A" w14:textId="77777777" w:rsidR="006F696D" w:rsidRDefault="006F696D">
            <w:pPr>
              <w:rPr>
                <w:rFonts w:ascii="仿宋_GB2312" w:eastAsia="仿宋_GB2312" w:hAnsi="宋体"/>
              </w:rPr>
            </w:pPr>
          </w:p>
        </w:tc>
        <w:tc>
          <w:tcPr>
            <w:tcW w:w="558" w:type="pct"/>
            <w:vAlign w:val="center"/>
          </w:tcPr>
          <w:p w14:paraId="77F0878E" w14:textId="77777777" w:rsidR="006F696D" w:rsidRDefault="006F696D">
            <w:pPr>
              <w:rPr>
                <w:rFonts w:ascii="仿宋_GB2312" w:eastAsia="仿宋_GB2312" w:hAnsi="宋体"/>
              </w:rPr>
            </w:pPr>
          </w:p>
        </w:tc>
        <w:tc>
          <w:tcPr>
            <w:tcW w:w="558" w:type="pct"/>
            <w:vAlign w:val="center"/>
          </w:tcPr>
          <w:p w14:paraId="4A1BDF44" w14:textId="77777777" w:rsidR="006F696D" w:rsidRDefault="006F696D">
            <w:pPr>
              <w:rPr>
                <w:rFonts w:ascii="仿宋_GB2312" w:eastAsia="仿宋_GB2312" w:hAnsi="宋体"/>
              </w:rPr>
            </w:pPr>
          </w:p>
        </w:tc>
        <w:tc>
          <w:tcPr>
            <w:tcW w:w="558" w:type="pct"/>
            <w:vAlign w:val="center"/>
          </w:tcPr>
          <w:p w14:paraId="49A2A9F2" w14:textId="77777777" w:rsidR="006F696D" w:rsidRDefault="006F696D">
            <w:pPr>
              <w:rPr>
                <w:rFonts w:ascii="仿宋_GB2312" w:eastAsia="仿宋_GB2312" w:hAnsi="宋体"/>
              </w:rPr>
            </w:pPr>
          </w:p>
        </w:tc>
        <w:tc>
          <w:tcPr>
            <w:tcW w:w="791" w:type="pct"/>
            <w:vAlign w:val="center"/>
          </w:tcPr>
          <w:p w14:paraId="1B219C23" w14:textId="77777777" w:rsidR="006F696D" w:rsidRDefault="006F696D">
            <w:pPr>
              <w:rPr>
                <w:rFonts w:ascii="仿宋_GB2312" w:eastAsia="仿宋_GB2312" w:hAnsi="宋体"/>
              </w:rPr>
            </w:pPr>
          </w:p>
        </w:tc>
        <w:tc>
          <w:tcPr>
            <w:tcW w:w="634" w:type="pct"/>
            <w:vAlign w:val="center"/>
          </w:tcPr>
          <w:p w14:paraId="67293EA4" w14:textId="77777777" w:rsidR="006F696D" w:rsidRDefault="006F696D">
            <w:pPr>
              <w:rPr>
                <w:rFonts w:ascii="仿宋_GB2312" w:eastAsia="仿宋_GB2312" w:hAnsi="宋体"/>
              </w:rPr>
            </w:pPr>
          </w:p>
        </w:tc>
        <w:tc>
          <w:tcPr>
            <w:tcW w:w="558" w:type="pct"/>
            <w:vAlign w:val="center"/>
          </w:tcPr>
          <w:p w14:paraId="41D309C6" w14:textId="77777777" w:rsidR="006F696D" w:rsidRDefault="006F696D">
            <w:pPr>
              <w:rPr>
                <w:rFonts w:ascii="仿宋_GB2312" w:eastAsia="仿宋_GB2312" w:hAnsi="宋体"/>
              </w:rPr>
            </w:pPr>
          </w:p>
        </w:tc>
      </w:tr>
      <w:tr w:rsidR="006F696D" w14:paraId="1285B645" w14:textId="77777777">
        <w:trPr>
          <w:cantSplit/>
          <w:trHeight w:val="435"/>
        </w:trPr>
        <w:tc>
          <w:tcPr>
            <w:tcW w:w="502" w:type="pct"/>
            <w:tcBorders>
              <w:left w:val="single" w:sz="8" w:space="0" w:color="auto"/>
            </w:tcBorders>
            <w:vAlign w:val="center"/>
          </w:tcPr>
          <w:p w14:paraId="78A13798" w14:textId="77777777" w:rsidR="006F696D" w:rsidRDefault="006F696D">
            <w:pPr>
              <w:rPr>
                <w:rFonts w:ascii="仿宋_GB2312" w:eastAsia="仿宋_GB2312" w:hAnsi="宋体"/>
              </w:rPr>
            </w:pPr>
          </w:p>
        </w:tc>
        <w:tc>
          <w:tcPr>
            <w:tcW w:w="837" w:type="pct"/>
            <w:vAlign w:val="center"/>
          </w:tcPr>
          <w:p w14:paraId="5A04D860" w14:textId="77777777" w:rsidR="006F696D" w:rsidRDefault="006F696D">
            <w:pPr>
              <w:rPr>
                <w:rFonts w:ascii="仿宋_GB2312" w:eastAsia="仿宋_GB2312" w:hAnsi="宋体"/>
              </w:rPr>
            </w:pPr>
          </w:p>
        </w:tc>
        <w:tc>
          <w:tcPr>
            <w:tcW w:w="558" w:type="pct"/>
            <w:vAlign w:val="center"/>
          </w:tcPr>
          <w:p w14:paraId="33F9A8AA" w14:textId="77777777" w:rsidR="006F696D" w:rsidRDefault="006F696D">
            <w:pPr>
              <w:rPr>
                <w:rFonts w:ascii="仿宋_GB2312" w:eastAsia="仿宋_GB2312" w:hAnsi="宋体"/>
              </w:rPr>
            </w:pPr>
          </w:p>
        </w:tc>
        <w:tc>
          <w:tcPr>
            <w:tcW w:w="558" w:type="pct"/>
            <w:vAlign w:val="center"/>
          </w:tcPr>
          <w:p w14:paraId="32E8AEDF" w14:textId="77777777" w:rsidR="006F696D" w:rsidRDefault="006F696D">
            <w:pPr>
              <w:rPr>
                <w:rFonts w:ascii="仿宋_GB2312" w:eastAsia="仿宋_GB2312" w:hAnsi="宋体"/>
              </w:rPr>
            </w:pPr>
          </w:p>
        </w:tc>
        <w:tc>
          <w:tcPr>
            <w:tcW w:w="558" w:type="pct"/>
            <w:vAlign w:val="center"/>
          </w:tcPr>
          <w:p w14:paraId="685F43A1" w14:textId="77777777" w:rsidR="006F696D" w:rsidRDefault="006F696D">
            <w:pPr>
              <w:rPr>
                <w:rFonts w:ascii="仿宋_GB2312" w:eastAsia="仿宋_GB2312" w:hAnsi="宋体"/>
              </w:rPr>
            </w:pPr>
          </w:p>
        </w:tc>
        <w:tc>
          <w:tcPr>
            <w:tcW w:w="791" w:type="pct"/>
            <w:vAlign w:val="center"/>
          </w:tcPr>
          <w:p w14:paraId="2D7AD4A7" w14:textId="77777777" w:rsidR="006F696D" w:rsidRDefault="006F696D">
            <w:pPr>
              <w:rPr>
                <w:rFonts w:ascii="仿宋_GB2312" w:eastAsia="仿宋_GB2312" w:hAnsi="宋体"/>
              </w:rPr>
            </w:pPr>
          </w:p>
        </w:tc>
        <w:tc>
          <w:tcPr>
            <w:tcW w:w="634" w:type="pct"/>
            <w:vAlign w:val="center"/>
          </w:tcPr>
          <w:p w14:paraId="3B8F3C1B" w14:textId="77777777" w:rsidR="006F696D" w:rsidRDefault="006F696D">
            <w:pPr>
              <w:rPr>
                <w:rFonts w:ascii="仿宋_GB2312" w:eastAsia="仿宋_GB2312" w:hAnsi="宋体"/>
              </w:rPr>
            </w:pPr>
          </w:p>
        </w:tc>
        <w:tc>
          <w:tcPr>
            <w:tcW w:w="558" w:type="pct"/>
            <w:vAlign w:val="center"/>
          </w:tcPr>
          <w:p w14:paraId="64C381AE" w14:textId="77777777" w:rsidR="006F696D" w:rsidRDefault="006F696D">
            <w:pPr>
              <w:rPr>
                <w:rFonts w:ascii="仿宋_GB2312" w:eastAsia="仿宋_GB2312" w:hAnsi="宋体"/>
              </w:rPr>
            </w:pPr>
          </w:p>
        </w:tc>
      </w:tr>
      <w:tr w:rsidR="006F696D" w14:paraId="606D4BF4" w14:textId="77777777">
        <w:trPr>
          <w:cantSplit/>
          <w:trHeight w:val="435"/>
        </w:trPr>
        <w:tc>
          <w:tcPr>
            <w:tcW w:w="502" w:type="pct"/>
            <w:tcBorders>
              <w:left w:val="single" w:sz="8" w:space="0" w:color="auto"/>
            </w:tcBorders>
            <w:vAlign w:val="center"/>
          </w:tcPr>
          <w:p w14:paraId="3EAF68A4" w14:textId="77777777" w:rsidR="006F696D" w:rsidRDefault="006F696D">
            <w:pPr>
              <w:rPr>
                <w:rFonts w:ascii="仿宋_GB2312" w:eastAsia="仿宋_GB2312" w:hAnsi="宋体"/>
              </w:rPr>
            </w:pPr>
          </w:p>
        </w:tc>
        <w:tc>
          <w:tcPr>
            <w:tcW w:w="837" w:type="pct"/>
            <w:vAlign w:val="center"/>
          </w:tcPr>
          <w:p w14:paraId="28F738CA" w14:textId="77777777" w:rsidR="006F696D" w:rsidRDefault="006F696D">
            <w:pPr>
              <w:rPr>
                <w:rFonts w:ascii="仿宋_GB2312" w:eastAsia="仿宋_GB2312" w:hAnsi="宋体"/>
              </w:rPr>
            </w:pPr>
          </w:p>
        </w:tc>
        <w:tc>
          <w:tcPr>
            <w:tcW w:w="558" w:type="pct"/>
            <w:vAlign w:val="center"/>
          </w:tcPr>
          <w:p w14:paraId="5B209E12" w14:textId="77777777" w:rsidR="006F696D" w:rsidRDefault="006F696D">
            <w:pPr>
              <w:rPr>
                <w:rFonts w:ascii="仿宋_GB2312" w:eastAsia="仿宋_GB2312" w:hAnsi="宋体"/>
              </w:rPr>
            </w:pPr>
          </w:p>
        </w:tc>
        <w:tc>
          <w:tcPr>
            <w:tcW w:w="558" w:type="pct"/>
            <w:vAlign w:val="center"/>
          </w:tcPr>
          <w:p w14:paraId="3BBADED6" w14:textId="77777777" w:rsidR="006F696D" w:rsidRDefault="006F696D">
            <w:pPr>
              <w:rPr>
                <w:rFonts w:ascii="仿宋_GB2312" w:eastAsia="仿宋_GB2312" w:hAnsi="宋体"/>
              </w:rPr>
            </w:pPr>
          </w:p>
        </w:tc>
        <w:tc>
          <w:tcPr>
            <w:tcW w:w="558" w:type="pct"/>
            <w:vAlign w:val="center"/>
          </w:tcPr>
          <w:p w14:paraId="42510EE4" w14:textId="77777777" w:rsidR="006F696D" w:rsidRDefault="006F696D">
            <w:pPr>
              <w:rPr>
                <w:rFonts w:ascii="仿宋_GB2312" w:eastAsia="仿宋_GB2312" w:hAnsi="宋体"/>
              </w:rPr>
            </w:pPr>
          </w:p>
        </w:tc>
        <w:tc>
          <w:tcPr>
            <w:tcW w:w="791" w:type="pct"/>
            <w:vAlign w:val="center"/>
          </w:tcPr>
          <w:p w14:paraId="6922D7AB" w14:textId="77777777" w:rsidR="006F696D" w:rsidRDefault="006F696D">
            <w:pPr>
              <w:rPr>
                <w:rFonts w:ascii="仿宋_GB2312" w:eastAsia="仿宋_GB2312" w:hAnsi="宋体"/>
              </w:rPr>
            </w:pPr>
          </w:p>
        </w:tc>
        <w:tc>
          <w:tcPr>
            <w:tcW w:w="634" w:type="pct"/>
            <w:vAlign w:val="center"/>
          </w:tcPr>
          <w:p w14:paraId="6C4E3E13" w14:textId="77777777" w:rsidR="006F696D" w:rsidRDefault="006F696D">
            <w:pPr>
              <w:rPr>
                <w:rFonts w:ascii="仿宋_GB2312" w:eastAsia="仿宋_GB2312" w:hAnsi="宋体"/>
              </w:rPr>
            </w:pPr>
          </w:p>
        </w:tc>
        <w:tc>
          <w:tcPr>
            <w:tcW w:w="558" w:type="pct"/>
            <w:vAlign w:val="center"/>
          </w:tcPr>
          <w:p w14:paraId="050A6D10" w14:textId="77777777" w:rsidR="006F696D" w:rsidRDefault="006F696D">
            <w:pPr>
              <w:rPr>
                <w:rFonts w:ascii="仿宋_GB2312" w:eastAsia="仿宋_GB2312" w:hAnsi="宋体"/>
              </w:rPr>
            </w:pPr>
          </w:p>
        </w:tc>
      </w:tr>
      <w:tr w:rsidR="006F696D" w14:paraId="7FF3D11B" w14:textId="77777777">
        <w:trPr>
          <w:cantSplit/>
          <w:trHeight w:val="435"/>
        </w:trPr>
        <w:tc>
          <w:tcPr>
            <w:tcW w:w="502" w:type="pct"/>
            <w:tcBorders>
              <w:left w:val="single" w:sz="8" w:space="0" w:color="auto"/>
              <w:bottom w:val="single" w:sz="4" w:space="0" w:color="auto"/>
            </w:tcBorders>
            <w:vAlign w:val="center"/>
          </w:tcPr>
          <w:p w14:paraId="33BF4104" w14:textId="77777777" w:rsidR="006F696D" w:rsidRDefault="006F696D">
            <w:pPr>
              <w:rPr>
                <w:rFonts w:ascii="仿宋_GB2312" w:eastAsia="仿宋_GB2312" w:hAnsi="宋体"/>
              </w:rPr>
            </w:pPr>
          </w:p>
        </w:tc>
        <w:tc>
          <w:tcPr>
            <w:tcW w:w="837" w:type="pct"/>
            <w:tcBorders>
              <w:bottom w:val="single" w:sz="4" w:space="0" w:color="auto"/>
            </w:tcBorders>
            <w:vAlign w:val="center"/>
          </w:tcPr>
          <w:p w14:paraId="3C71300D" w14:textId="77777777" w:rsidR="006F696D" w:rsidRDefault="006F696D">
            <w:pPr>
              <w:rPr>
                <w:rFonts w:ascii="仿宋_GB2312" w:eastAsia="仿宋_GB2312" w:hAnsi="宋体"/>
              </w:rPr>
            </w:pPr>
          </w:p>
        </w:tc>
        <w:tc>
          <w:tcPr>
            <w:tcW w:w="558" w:type="pct"/>
            <w:tcBorders>
              <w:bottom w:val="single" w:sz="4" w:space="0" w:color="auto"/>
            </w:tcBorders>
            <w:vAlign w:val="center"/>
          </w:tcPr>
          <w:p w14:paraId="431560FE" w14:textId="77777777" w:rsidR="006F696D" w:rsidRDefault="006F696D">
            <w:pPr>
              <w:rPr>
                <w:rFonts w:ascii="仿宋_GB2312" w:eastAsia="仿宋_GB2312" w:hAnsi="宋体"/>
              </w:rPr>
            </w:pPr>
          </w:p>
        </w:tc>
        <w:tc>
          <w:tcPr>
            <w:tcW w:w="558" w:type="pct"/>
            <w:tcBorders>
              <w:bottom w:val="single" w:sz="4" w:space="0" w:color="auto"/>
            </w:tcBorders>
            <w:vAlign w:val="center"/>
          </w:tcPr>
          <w:p w14:paraId="201BFD71" w14:textId="77777777" w:rsidR="006F696D" w:rsidRDefault="006F696D">
            <w:pPr>
              <w:rPr>
                <w:rFonts w:ascii="仿宋_GB2312" w:eastAsia="仿宋_GB2312" w:hAnsi="宋体"/>
              </w:rPr>
            </w:pPr>
          </w:p>
        </w:tc>
        <w:tc>
          <w:tcPr>
            <w:tcW w:w="558" w:type="pct"/>
            <w:tcBorders>
              <w:bottom w:val="single" w:sz="4" w:space="0" w:color="auto"/>
            </w:tcBorders>
            <w:vAlign w:val="center"/>
          </w:tcPr>
          <w:p w14:paraId="26C207B4" w14:textId="77777777" w:rsidR="006F696D" w:rsidRDefault="006F696D">
            <w:pPr>
              <w:rPr>
                <w:rFonts w:ascii="仿宋_GB2312" w:eastAsia="仿宋_GB2312" w:hAnsi="宋体"/>
              </w:rPr>
            </w:pPr>
          </w:p>
        </w:tc>
        <w:tc>
          <w:tcPr>
            <w:tcW w:w="791" w:type="pct"/>
            <w:tcBorders>
              <w:bottom w:val="single" w:sz="4" w:space="0" w:color="auto"/>
            </w:tcBorders>
            <w:vAlign w:val="center"/>
          </w:tcPr>
          <w:p w14:paraId="7B266D79" w14:textId="77777777" w:rsidR="006F696D" w:rsidRDefault="006F696D">
            <w:pPr>
              <w:rPr>
                <w:rFonts w:ascii="仿宋_GB2312" w:eastAsia="仿宋_GB2312" w:hAnsi="宋体"/>
              </w:rPr>
            </w:pPr>
          </w:p>
        </w:tc>
        <w:tc>
          <w:tcPr>
            <w:tcW w:w="634" w:type="pct"/>
            <w:tcBorders>
              <w:bottom w:val="single" w:sz="4" w:space="0" w:color="auto"/>
            </w:tcBorders>
            <w:vAlign w:val="center"/>
          </w:tcPr>
          <w:p w14:paraId="3648CC80" w14:textId="77777777" w:rsidR="006F696D" w:rsidRDefault="006F696D">
            <w:pPr>
              <w:rPr>
                <w:rFonts w:ascii="仿宋_GB2312" w:eastAsia="仿宋_GB2312" w:hAnsi="宋体"/>
              </w:rPr>
            </w:pPr>
          </w:p>
        </w:tc>
        <w:tc>
          <w:tcPr>
            <w:tcW w:w="558" w:type="pct"/>
            <w:tcBorders>
              <w:bottom w:val="single" w:sz="4" w:space="0" w:color="auto"/>
            </w:tcBorders>
            <w:vAlign w:val="center"/>
          </w:tcPr>
          <w:p w14:paraId="4DDC95C3" w14:textId="77777777" w:rsidR="006F696D" w:rsidRDefault="006F696D">
            <w:pPr>
              <w:rPr>
                <w:rFonts w:ascii="仿宋_GB2312" w:eastAsia="仿宋_GB2312" w:hAnsi="宋体"/>
              </w:rPr>
            </w:pPr>
          </w:p>
        </w:tc>
      </w:tr>
    </w:tbl>
    <w:p w14:paraId="00AFDE8D" w14:textId="77777777" w:rsidR="006F696D" w:rsidRDefault="00062D60">
      <w:pPr>
        <w:pStyle w:val="ab"/>
        <w:adjustRightInd w:val="0"/>
        <w:snapToGrid w:val="0"/>
        <w:spacing w:line="300" w:lineRule="auto"/>
        <w:ind w:firstLineChars="200" w:firstLine="480"/>
        <w:rPr>
          <w:rFonts w:ascii="Times New Roman" w:eastAsia="黑体" w:hAnsi="Times New Roman"/>
          <w:sz w:val="24"/>
          <w:szCs w:val="24"/>
        </w:rPr>
      </w:pPr>
      <w:r>
        <w:rPr>
          <w:rFonts w:ascii="Times New Roman" w:eastAsia="黑体" w:hAnsi="Times New Roman" w:hint="eastAsia"/>
          <w:sz w:val="24"/>
          <w:szCs w:val="24"/>
        </w:rPr>
        <w:t>注：未按要求填写可视为废标</w:t>
      </w:r>
    </w:p>
    <w:p w14:paraId="47C85576" w14:textId="77777777" w:rsidR="006F696D" w:rsidRDefault="006F696D"/>
    <w:p w14:paraId="57557682" w14:textId="77777777" w:rsidR="006F696D" w:rsidRDefault="006F696D"/>
    <w:p w14:paraId="397B9037" w14:textId="77777777" w:rsidR="006F696D" w:rsidRDefault="006F696D"/>
    <w:p w14:paraId="5BD605E1" w14:textId="77777777" w:rsidR="006F696D" w:rsidRDefault="006F696D"/>
    <w:p w14:paraId="0191DC15" w14:textId="77777777" w:rsidR="006F696D" w:rsidRDefault="006F696D"/>
    <w:p w14:paraId="146E24D8" w14:textId="77777777" w:rsidR="006F696D" w:rsidRDefault="006F696D"/>
    <w:p w14:paraId="655E6480" w14:textId="77777777" w:rsidR="006F696D" w:rsidRDefault="006F696D">
      <w:pPr>
        <w:pStyle w:val="ab"/>
        <w:adjustRightInd w:val="0"/>
        <w:snapToGrid w:val="0"/>
        <w:spacing w:line="300" w:lineRule="auto"/>
        <w:ind w:firstLineChars="200" w:firstLine="480"/>
        <w:rPr>
          <w:rFonts w:ascii="Times New Roman" w:eastAsia="黑体" w:hAnsi="Times New Roman"/>
          <w:sz w:val="24"/>
          <w:szCs w:val="24"/>
        </w:rPr>
      </w:pPr>
    </w:p>
    <w:p w14:paraId="676871A6" w14:textId="77777777" w:rsidR="006F696D" w:rsidRDefault="00062D60">
      <w:pPr>
        <w:widowControl/>
        <w:jc w:val="left"/>
        <w:rPr>
          <w:rFonts w:ascii="仿宋_GB2312" w:eastAsia="仿宋_GB2312" w:hAnsi="宋体"/>
          <w:snapToGrid w:val="0"/>
          <w:sz w:val="32"/>
          <w:szCs w:val="32"/>
        </w:rPr>
      </w:pPr>
      <w:r>
        <w:rPr>
          <w:rFonts w:ascii="仿宋_GB2312" w:eastAsia="仿宋_GB2312" w:hAnsi="宋体"/>
          <w:b/>
          <w:snapToGrid w:val="0"/>
          <w:szCs w:val="32"/>
        </w:rPr>
        <w:br w:type="page"/>
      </w:r>
    </w:p>
    <w:p w14:paraId="3D795C66" w14:textId="77777777" w:rsidR="006F696D" w:rsidRDefault="00062D60">
      <w:pPr>
        <w:pStyle w:val="2"/>
        <w:jc w:val="center"/>
        <w:rPr>
          <w:rFonts w:ascii="仿宋" w:eastAsia="仿宋" w:hAnsi="仿宋" w:cs="仿宋"/>
        </w:rPr>
      </w:pPr>
      <w:bookmarkStart w:id="23" w:name="_Toc18612"/>
      <w:r>
        <w:rPr>
          <w:rFonts w:ascii="仿宋" w:eastAsia="仿宋" w:hAnsi="仿宋" w:cs="仿宋" w:hint="eastAsia"/>
        </w:rPr>
        <w:lastRenderedPageBreak/>
        <w:t>表3.企业类似项目业绩表</w:t>
      </w:r>
      <w:bookmarkEnd w:id="23"/>
    </w:p>
    <w:p w14:paraId="5B6CB48B" w14:textId="77777777" w:rsidR="006F696D" w:rsidRDefault="006F696D">
      <w:pPr>
        <w:pStyle w:val="ab"/>
        <w:adjustRightInd w:val="0"/>
        <w:snapToGrid w:val="0"/>
        <w:spacing w:line="300" w:lineRule="auto"/>
        <w:rPr>
          <w:rFonts w:ascii="仿宋_GB2312" w:eastAsia="仿宋_GB2312" w:hAnsi="宋体"/>
          <w:sz w:val="10"/>
        </w:rPr>
      </w:pPr>
    </w:p>
    <w:p w14:paraId="0DEA264E" w14:textId="77777777" w:rsidR="006F696D" w:rsidRDefault="006F696D">
      <w:pPr>
        <w:pStyle w:val="ab"/>
        <w:adjustRightInd w:val="0"/>
        <w:snapToGrid w:val="0"/>
        <w:spacing w:line="300" w:lineRule="auto"/>
        <w:rPr>
          <w:rFonts w:ascii="仿宋_GB2312" w:eastAsia="仿宋_GB2312" w:hAnsi="宋体"/>
          <w:sz w:val="10"/>
        </w:rPr>
      </w:pPr>
    </w:p>
    <w:p w14:paraId="3DE1A744" w14:textId="77777777" w:rsidR="006F696D" w:rsidRDefault="006F696D">
      <w:pPr>
        <w:pStyle w:val="ab"/>
        <w:adjustRightInd w:val="0"/>
        <w:snapToGrid w:val="0"/>
        <w:spacing w:line="300" w:lineRule="auto"/>
        <w:rPr>
          <w:rFonts w:ascii="仿宋_GB2312" w:eastAsia="仿宋_GB2312" w:hAnsi="宋体"/>
          <w:sz w:val="10"/>
        </w:rPr>
      </w:pPr>
    </w:p>
    <w:p w14:paraId="12A7777F" w14:textId="77777777" w:rsidR="006F696D" w:rsidRDefault="006F696D">
      <w:pPr>
        <w:pStyle w:val="ab"/>
        <w:adjustRightInd w:val="0"/>
        <w:snapToGrid w:val="0"/>
        <w:spacing w:line="300" w:lineRule="auto"/>
        <w:rPr>
          <w:rFonts w:ascii="仿宋_GB2312" w:eastAsia="仿宋_GB2312" w:hAnsi="宋体"/>
          <w:sz w:val="10"/>
        </w:rPr>
      </w:pPr>
    </w:p>
    <w:p w14:paraId="6EE2E0F1" w14:textId="77777777" w:rsidR="006F696D" w:rsidRDefault="006F696D">
      <w:pPr>
        <w:pStyle w:val="ab"/>
        <w:adjustRightInd w:val="0"/>
        <w:snapToGrid w:val="0"/>
        <w:spacing w:line="300" w:lineRule="auto"/>
        <w:rPr>
          <w:rFonts w:ascii="仿宋_GB2312" w:eastAsia="仿宋_GB2312" w:hAnsi="宋体"/>
          <w:sz w:val="10"/>
        </w:rPr>
      </w:pPr>
    </w:p>
    <w:p w14:paraId="02047743" w14:textId="77777777" w:rsidR="006F696D" w:rsidRDefault="00062D60">
      <w:pPr>
        <w:spacing w:line="288" w:lineRule="auto"/>
        <w:rPr>
          <w:rFonts w:ascii="仿宋_GB2312" w:eastAsia="仿宋_GB2312" w:hAnsi="宋体"/>
          <w:sz w:val="24"/>
          <w:szCs w:val="28"/>
        </w:rPr>
      </w:pPr>
      <w:r>
        <w:rPr>
          <w:rFonts w:ascii="仿宋_GB2312" w:eastAsia="仿宋_GB2312" w:hAnsi="宋体" w:hint="eastAsia"/>
          <w:sz w:val="24"/>
          <w:szCs w:val="28"/>
        </w:rPr>
        <w:t>投标人：（盖章）</w:t>
      </w:r>
    </w:p>
    <w:p w14:paraId="1FBA1FA6" w14:textId="77777777" w:rsidR="006F696D" w:rsidRDefault="006F696D">
      <w:pPr>
        <w:spacing w:line="288" w:lineRule="auto"/>
        <w:rPr>
          <w:rFonts w:ascii="仿宋_GB2312" w:eastAsia="仿宋_GB2312" w:hAnsi="宋体"/>
          <w:sz w:val="24"/>
          <w:szCs w:val="28"/>
        </w:rPr>
      </w:pPr>
    </w:p>
    <w:p w14:paraId="16555CBD" w14:textId="77777777" w:rsidR="006F696D" w:rsidRDefault="00062D60">
      <w:pPr>
        <w:spacing w:line="288" w:lineRule="auto"/>
        <w:rPr>
          <w:rFonts w:ascii="仿宋_GB2312" w:eastAsia="仿宋_GB2312" w:hAnsi="宋体"/>
          <w:sz w:val="24"/>
          <w:szCs w:val="28"/>
        </w:rPr>
      </w:pPr>
      <w:r>
        <w:rPr>
          <w:rFonts w:ascii="仿宋_GB2312" w:eastAsia="仿宋_GB2312" w:hAnsi="宋体" w:hint="eastAsia"/>
          <w:sz w:val="24"/>
          <w:szCs w:val="28"/>
        </w:rPr>
        <w:t>法定代表人或委托代理人：（签字或盖章）</w:t>
      </w:r>
    </w:p>
    <w:p w14:paraId="61BB3D24" w14:textId="77777777" w:rsidR="006F696D" w:rsidRDefault="00062D60">
      <w:pPr>
        <w:spacing w:line="288" w:lineRule="auto"/>
        <w:rPr>
          <w:rFonts w:ascii="仿宋_GB2312" w:eastAsia="仿宋_GB2312" w:hAnsi="宋体"/>
          <w:sz w:val="24"/>
          <w:szCs w:val="28"/>
        </w:rPr>
      </w:pPr>
      <w:r>
        <w:rPr>
          <w:rFonts w:ascii="仿宋_GB2312" w:eastAsia="仿宋_GB2312" w:hAnsi="宋体" w:hint="eastAsia"/>
          <w:sz w:val="24"/>
          <w:szCs w:val="28"/>
        </w:rPr>
        <w:t xml:space="preserve">日期：   </w:t>
      </w:r>
      <w:r>
        <w:rPr>
          <w:rFonts w:ascii="仿宋_GB2312" w:eastAsia="仿宋_GB2312" w:hAnsi="宋体"/>
          <w:sz w:val="24"/>
          <w:szCs w:val="28"/>
        </w:rPr>
        <w:t>202</w:t>
      </w:r>
      <w:r>
        <w:rPr>
          <w:rFonts w:ascii="仿宋_GB2312" w:eastAsia="仿宋_GB2312" w:hAnsi="宋体" w:hint="eastAsia"/>
          <w:sz w:val="24"/>
          <w:szCs w:val="28"/>
        </w:rPr>
        <w:t>6  年      月       日</w:t>
      </w:r>
    </w:p>
    <w:p w14:paraId="74C8F6ED" w14:textId="77777777" w:rsidR="006F696D" w:rsidRDefault="006F696D">
      <w:pPr>
        <w:spacing w:line="288" w:lineRule="auto"/>
        <w:rPr>
          <w:rFonts w:ascii="仿宋_GB2312" w:eastAsia="仿宋_GB2312" w:hAnsi="宋体"/>
          <w:sz w:val="24"/>
          <w:szCs w:val="28"/>
        </w:rPr>
      </w:pPr>
    </w:p>
    <w:sectPr w:rsidR="006F696D">
      <w:headerReference w:type="default" r:id="rId8"/>
      <w:footerReference w:type="even" r:id="rId9"/>
      <w:footerReference w:type="default" r:id="rId10"/>
      <w:headerReference w:type="first" r:id="rId11"/>
      <w:footerReference w:type="first" r:id="rId12"/>
      <w:pgSz w:w="11907" w:h="16840"/>
      <w:pgMar w:top="1588" w:right="1287" w:bottom="1418" w:left="1259" w:header="567" w:footer="1189" w:gutter="0"/>
      <w:pgNumType w:start="0"/>
      <w:cols w:space="720"/>
      <w:titlePg/>
      <w:docGrid w:linePitch="2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98F5B" w14:textId="77777777" w:rsidR="00522B57" w:rsidRDefault="00522B57">
      <w:r>
        <w:separator/>
      </w:r>
    </w:p>
  </w:endnote>
  <w:endnote w:type="continuationSeparator" w:id="0">
    <w:p w14:paraId="0610106A" w14:textId="77777777" w:rsidR="00522B57" w:rsidRDefault="00522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ź� ����">
    <w:altName w:val="Times New Roman"/>
    <w:charset w:val="00"/>
    <w:family w:val="roman"/>
    <w:pitch w:val="default"/>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2D5ED" w14:textId="77777777" w:rsidR="00062D60" w:rsidRDefault="00062D60">
    <w:pPr>
      <w:pStyle w:val="af0"/>
      <w:framePr w:wrap="around" w:vAnchor="text" w:hAnchor="margin" w:xAlign="center" w:y="1"/>
      <w:rPr>
        <w:rStyle w:val="af8"/>
      </w:rPr>
    </w:pPr>
    <w:r>
      <w:fldChar w:fldCharType="begin"/>
    </w:r>
    <w:r>
      <w:rPr>
        <w:rStyle w:val="af8"/>
      </w:rPr>
      <w:instrText xml:space="preserve">PAGE  </w:instrText>
    </w:r>
    <w:r>
      <w:fldChar w:fldCharType="end"/>
    </w:r>
  </w:p>
  <w:p w14:paraId="584689ED" w14:textId="77777777" w:rsidR="00062D60" w:rsidRDefault="00062D60">
    <w:pPr>
      <w:pStyle w:val="af0"/>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E2CE7" w14:textId="176377F0" w:rsidR="00062D60" w:rsidRDefault="00062D60">
    <w:pPr>
      <w:pStyle w:val="af0"/>
      <w:framePr w:wrap="around" w:vAnchor="text" w:hAnchor="margin" w:xAlign="center" w:y="1"/>
      <w:rPr>
        <w:rStyle w:val="af8"/>
      </w:rPr>
    </w:pPr>
    <w:r>
      <w:fldChar w:fldCharType="begin"/>
    </w:r>
    <w:r>
      <w:rPr>
        <w:rStyle w:val="af8"/>
      </w:rPr>
      <w:instrText xml:space="preserve">PAGE  </w:instrText>
    </w:r>
    <w:r>
      <w:fldChar w:fldCharType="separate"/>
    </w:r>
    <w:r w:rsidR="004B4B3B">
      <w:rPr>
        <w:rStyle w:val="af8"/>
        <w:noProof/>
      </w:rPr>
      <w:t>3</w:t>
    </w:r>
    <w:r>
      <w:fldChar w:fldCharType="end"/>
    </w:r>
  </w:p>
  <w:p w14:paraId="1C284AC6" w14:textId="77777777" w:rsidR="00062D60" w:rsidRDefault="00062D60">
    <w:pPr>
      <w:pStyle w:val="af0"/>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785994"/>
    </w:sdtPr>
    <w:sdtEndPr>
      <w:rPr>
        <w:color w:val="FFFFFF" w:themeColor="background1"/>
      </w:rPr>
    </w:sdtEndPr>
    <w:sdtContent>
      <w:sdt>
        <w:sdtPr>
          <w:id w:val="171357217"/>
        </w:sdtPr>
        <w:sdtEndPr>
          <w:rPr>
            <w:color w:val="FFFFFF" w:themeColor="background1"/>
          </w:rPr>
        </w:sdtEndPr>
        <w:sdtContent>
          <w:p w14:paraId="40D18CFF" w14:textId="457C6863" w:rsidR="00062D60" w:rsidRDefault="00062D60">
            <w:pPr>
              <w:pStyle w:val="af0"/>
              <w:jc w:val="center"/>
              <w:rPr>
                <w:color w:val="FFFFFF" w:themeColor="background1"/>
              </w:rPr>
            </w:pPr>
            <w:r>
              <w:rPr>
                <w:color w:val="FFFFFF" w:themeColor="background1"/>
                <w:lang w:val="zh-CN"/>
              </w:rPr>
              <w:t xml:space="preserve"> </w:t>
            </w:r>
            <w:r>
              <w:rPr>
                <w:color w:val="FFFFFF" w:themeColor="background1"/>
              </w:rPr>
              <w:fldChar w:fldCharType="begin"/>
            </w:r>
            <w:r>
              <w:rPr>
                <w:color w:val="FFFFFF" w:themeColor="background1"/>
              </w:rPr>
              <w:instrText>PAGE</w:instrText>
            </w:r>
            <w:r>
              <w:rPr>
                <w:color w:val="FFFFFF" w:themeColor="background1"/>
              </w:rPr>
              <w:fldChar w:fldCharType="separate"/>
            </w:r>
            <w:r w:rsidR="004B4B3B">
              <w:rPr>
                <w:noProof/>
                <w:color w:val="FFFFFF" w:themeColor="background1"/>
              </w:rPr>
              <w:t>0</w:t>
            </w:r>
            <w:r>
              <w:rPr>
                <w:color w:val="FFFFFF" w:themeColor="background1"/>
              </w:rPr>
              <w:fldChar w:fldCharType="end"/>
            </w:r>
            <w:r>
              <w:rPr>
                <w:color w:val="FFFFFF" w:themeColor="background1"/>
                <w:lang w:val="zh-CN"/>
              </w:rPr>
              <w:t xml:space="preserve"> </w:t>
            </w:r>
            <w:r>
              <w:rPr>
                <w:color w:val="FFFFFF" w:themeColor="background1"/>
                <w:lang w:val="zh-CN"/>
              </w:rPr>
              <w:t xml:space="preserve">/ </w:t>
            </w:r>
            <w:r>
              <w:rPr>
                <w:color w:val="FFFFFF" w:themeColor="background1"/>
              </w:rPr>
              <w:fldChar w:fldCharType="begin"/>
            </w:r>
            <w:r>
              <w:rPr>
                <w:color w:val="FFFFFF" w:themeColor="background1"/>
              </w:rPr>
              <w:instrText>NUMPAGES</w:instrText>
            </w:r>
            <w:r>
              <w:rPr>
                <w:color w:val="FFFFFF" w:themeColor="background1"/>
              </w:rPr>
              <w:fldChar w:fldCharType="separate"/>
            </w:r>
            <w:r w:rsidR="004B4B3B">
              <w:rPr>
                <w:noProof/>
                <w:color w:val="FFFFFF" w:themeColor="background1"/>
              </w:rPr>
              <w:t>35</w:t>
            </w:r>
            <w:r>
              <w:rPr>
                <w:color w:val="FFFFFF" w:themeColor="background1"/>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76589" w14:textId="77777777" w:rsidR="00522B57" w:rsidRDefault="00522B57">
      <w:r>
        <w:separator/>
      </w:r>
    </w:p>
  </w:footnote>
  <w:footnote w:type="continuationSeparator" w:id="0">
    <w:p w14:paraId="37DBADDC" w14:textId="77777777" w:rsidR="00522B57" w:rsidRDefault="00522B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830F9" w14:textId="77777777" w:rsidR="00062D60" w:rsidRDefault="00062D60">
    <w:pPr>
      <w:pStyle w:val="af2"/>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AB59B" w14:textId="77777777" w:rsidR="00062D60" w:rsidRDefault="00062D60">
    <w:pPr>
      <w:pStyle w:val="af2"/>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98E6262"/>
    <w:multiLevelType w:val="singleLevel"/>
    <w:tmpl w:val="D98E6262"/>
    <w:lvl w:ilvl="0">
      <w:start w:val="1"/>
      <w:numFmt w:val="decimal"/>
      <w:suff w:val="nothing"/>
      <w:lvlText w:val="%1、"/>
      <w:lvlJc w:val="left"/>
    </w:lvl>
  </w:abstractNum>
  <w:abstractNum w:abstractNumId="1" w15:restartNumberingAfterBreak="0">
    <w:nsid w:val="10054F09"/>
    <w:multiLevelType w:val="singleLevel"/>
    <w:tmpl w:val="10054F09"/>
    <w:lvl w:ilvl="0">
      <w:start w:val="1"/>
      <w:numFmt w:val="decimal"/>
      <w:lvlText w:val="%1、"/>
      <w:lvlJc w:val="left"/>
      <w:pPr>
        <w:tabs>
          <w:tab w:val="left" w:pos="990"/>
        </w:tabs>
        <w:ind w:left="990" w:hanging="450"/>
      </w:pPr>
      <w:rPr>
        <w:rFonts w:hint="eastAsia"/>
      </w:rPr>
    </w:lvl>
  </w:abstractNum>
  <w:abstractNum w:abstractNumId="2" w15:restartNumberingAfterBreak="0">
    <w:nsid w:val="1B93003D"/>
    <w:multiLevelType w:val="singleLevel"/>
    <w:tmpl w:val="1B93003D"/>
    <w:lvl w:ilvl="0">
      <w:start w:val="1"/>
      <w:numFmt w:val="decimal"/>
      <w:lvlText w:val="%1、"/>
      <w:lvlJc w:val="left"/>
      <w:pPr>
        <w:tabs>
          <w:tab w:val="left" w:pos="1002"/>
        </w:tabs>
        <w:ind w:left="1002" w:hanging="435"/>
      </w:pPr>
      <w:rPr>
        <w:rFonts w:hint="eastAsia"/>
      </w:rPr>
    </w:lvl>
  </w:abstractNum>
  <w:abstractNum w:abstractNumId="3" w15:restartNumberingAfterBreak="0">
    <w:nsid w:val="20045F4D"/>
    <w:multiLevelType w:val="multilevel"/>
    <w:tmpl w:val="20045F4D"/>
    <w:lvl w:ilvl="0">
      <w:start w:val="1"/>
      <w:numFmt w:val="decimal"/>
      <w:lvlText w:val="（%1)"/>
      <w:lvlJc w:val="left"/>
      <w:pPr>
        <w:ind w:left="959" w:hanging="420"/>
      </w:pPr>
      <w:rPr>
        <w:rFonts w:hint="default"/>
      </w:rPr>
    </w:lvl>
    <w:lvl w:ilvl="1">
      <w:start w:val="1"/>
      <w:numFmt w:val="lowerLetter"/>
      <w:lvlText w:val="%2)"/>
      <w:lvlJc w:val="left"/>
      <w:pPr>
        <w:ind w:left="1379" w:hanging="420"/>
      </w:pPr>
    </w:lvl>
    <w:lvl w:ilvl="2">
      <w:start w:val="1"/>
      <w:numFmt w:val="lowerRoman"/>
      <w:lvlText w:val="%3."/>
      <w:lvlJc w:val="right"/>
      <w:pPr>
        <w:ind w:left="1799" w:hanging="420"/>
      </w:pPr>
    </w:lvl>
    <w:lvl w:ilvl="3">
      <w:start w:val="1"/>
      <w:numFmt w:val="decimal"/>
      <w:lvlText w:val="%4."/>
      <w:lvlJc w:val="left"/>
      <w:pPr>
        <w:ind w:left="2219" w:hanging="420"/>
      </w:pPr>
    </w:lvl>
    <w:lvl w:ilvl="4">
      <w:start w:val="1"/>
      <w:numFmt w:val="lowerLetter"/>
      <w:lvlText w:val="%5)"/>
      <w:lvlJc w:val="left"/>
      <w:pPr>
        <w:ind w:left="2639" w:hanging="420"/>
      </w:pPr>
    </w:lvl>
    <w:lvl w:ilvl="5">
      <w:start w:val="1"/>
      <w:numFmt w:val="lowerRoman"/>
      <w:lvlText w:val="%6."/>
      <w:lvlJc w:val="right"/>
      <w:pPr>
        <w:ind w:left="3059" w:hanging="420"/>
      </w:pPr>
    </w:lvl>
    <w:lvl w:ilvl="6">
      <w:start w:val="1"/>
      <w:numFmt w:val="decimal"/>
      <w:lvlText w:val="%7."/>
      <w:lvlJc w:val="left"/>
      <w:pPr>
        <w:ind w:left="3479" w:hanging="420"/>
      </w:pPr>
    </w:lvl>
    <w:lvl w:ilvl="7">
      <w:start w:val="1"/>
      <w:numFmt w:val="lowerLetter"/>
      <w:lvlText w:val="%8)"/>
      <w:lvlJc w:val="left"/>
      <w:pPr>
        <w:ind w:left="3899" w:hanging="420"/>
      </w:pPr>
    </w:lvl>
    <w:lvl w:ilvl="8">
      <w:start w:val="1"/>
      <w:numFmt w:val="lowerRoman"/>
      <w:lvlText w:val="%9."/>
      <w:lvlJc w:val="right"/>
      <w:pPr>
        <w:ind w:left="4319" w:hanging="420"/>
      </w:pPr>
    </w:lvl>
  </w:abstractNum>
  <w:abstractNum w:abstractNumId="4" w15:restartNumberingAfterBreak="0">
    <w:nsid w:val="4CBB6CBE"/>
    <w:multiLevelType w:val="singleLevel"/>
    <w:tmpl w:val="4CBB6CBE"/>
    <w:lvl w:ilvl="0">
      <w:start w:val="1"/>
      <w:numFmt w:val="decimal"/>
      <w:lvlText w:val="%1、"/>
      <w:lvlJc w:val="left"/>
      <w:pPr>
        <w:tabs>
          <w:tab w:val="left" w:pos="1002"/>
        </w:tabs>
        <w:ind w:left="1002" w:hanging="435"/>
      </w:pPr>
      <w:rPr>
        <w:rFonts w:hint="eastAsia"/>
      </w:rPr>
    </w:lvl>
  </w:abstractNum>
  <w:abstractNum w:abstractNumId="5" w15:restartNumberingAfterBreak="0">
    <w:nsid w:val="520671DE"/>
    <w:multiLevelType w:val="multilevel"/>
    <w:tmpl w:val="520671DE"/>
    <w:lvl w:ilvl="0">
      <w:start w:val="1"/>
      <w:numFmt w:val="decimal"/>
      <w:lvlText w:val="%1、"/>
      <w:lvlJc w:val="left"/>
      <w:pPr>
        <w:tabs>
          <w:tab w:val="left" w:pos="1002"/>
        </w:tabs>
        <w:ind w:left="1002" w:hanging="435"/>
      </w:pPr>
      <w:rPr>
        <w:rFonts w:hint="eastAsia"/>
      </w:rPr>
    </w:lvl>
    <w:lvl w:ilvl="1">
      <w:start w:val="4"/>
      <w:numFmt w:val="japaneseCounting"/>
      <w:lvlText w:val="第%2章"/>
      <w:lvlJc w:val="left"/>
      <w:pPr>
        <w:tabs>
          <w:tab w:val="left" w:pos="715"/>
        </w:tabs>
        <w:ind w:left="715" w:hanging="1275"/>
      </w:pPr>
      <w:rPr>
        <w:rFonts w:hint="eastAsia"/>
        <w:sz w:val="32"/>
      </w:rPr>
    </w:lvl>
    <w:lvl w:ilvl="2">
      <w:start w:val="1"/>
      <w:numFmt w:val="decimal"/>
      <w:lvlText w:val="%3、"/>
      <w:lvlJc w:val="left"/>
      <w:pPr>
        <w:tabs>
          <w:tab w:val="left" w:pos="580"/>
        </w:tabs>
        <w:ind w:left="580" w:hanging="720"/>
      </w:pPr>
      <w:rPr>
        <w:rFonts w:hint="eastAsia"/>
      </w:rPr>
    </w:lvl>
    <w:lvl w:ilvl="3">
      <w:start w:val="1"/>
      <w:numFmt w:val="decimal"/>
      <w:lvlText w:val="%4、"/>
      <w:lvlJc w:val="left"/>
      <w:pPr>
        <w:tabs>
          <w:tab w:val="left" w:pos="1000"/>
        </w:tabs>
        <w:ind w:left="1000" w:hanging="720"/>
      </w:pPr>
      <w:rPr>
        <w:rFonts w:hint="eastAsia"/>
      </w:rPr>
    </w:lvl>
    <w:lvl w:ilvl="4">
      <w:start w:val="1"/>
      <w:numFmt w:val="japaneseCounting"/>
      <w:lvlText w:val="%5、"/>
      <w:lvlJc w:val="left"/>
      <w:pPr>
        <w:tabs>
          <w:tab w:val="left" w:pos="1180"/>
        </w:tabs>
        <w:ind w:left="1180" w:hanging="480"/>
      </w:pPr>
      <w:rPr>
        <w:rFonts w:hint="eastAsia"/>
      </w:rPr>
    </w:lvl>
    <w:lvl w:ilvl="5">
      <w:start w:val="1"/>
      <w:numFmt w:val="lowerRoman"/>
      <w:lvlText w:val="%6."/>
      <w:lvlJc w:val="right"/>
      <w:pPr>
        <w:tabs>
          <w:tab w:val="left" w:pos="1540"/>
        </w:tabs>
        <w:ind w:left="1540" w:hanging="420"/>
      </w:pPr>
    </w:lvl>
    <w:lvl w:ilvl="6">
      <w:start w:val="1"/>
      <w:numFmt w:val="decimal"/>
      <w:lvlText w:val="%7."/>
      <w:lvlJc w:val="left"/>
      <w:pPr>
        <w:tabs>
          <w:tab w:val="left" w:pos="1960"/>
        </w:tabs>
        <w:ind w:left="1960" w:hanging="420"/>
      </w:pPr>
    </w:lvl>
    <w:lvl w:ilvl="7">
      <w:start w:val="1"/>
      <w:numFmt w:val="lowerLetter"/>
      <w:lvlText w:val="%8)"/>
      <w:lvlJc w:val="left"/>
      <w:pPr>
        <w:tabs>
          <w:tab w:val="left" w:pos="2380"/>
        </w:tabs>
        <w:ind w:left="2380" w:hanging="420"/>
      </w:pPr>
    </w:lvl>
    <w:lvl w:ilvl="8">
      <w:start w:val="1"/>
      <w:numFmt w:val="lowerRoman"/>
      <w:lvlText w:val="%9."/>
      <w:lvlJc w:val="right"/>
      <w:pPr>
        <w:tabs>
          <w:tab w:val="left" w:pos="2800"/>
        </w:tabs>
        <w:ind w:left="2800" w:hanging="420"/>
      </w:pPr>
    </w:lvl>
  </w:abstractNum>
  <w:abstractNum w:abstractNumId="6" w15:restartNumberingAfterBreak="0">
    <w:nsid w:val="6CB65546"/>
    <w:multiLevelType w:val="multilevel"/>
    <w:tmpl w:val="6CB65546"/>
    <w:lvl w:ilvl="0">
      <w:start w:val="1"/>
      <w:numFmt w:val="decimal"/>
      <w:lvlText w:val="（%1)"/>
      <w:lvlJc w:val="left"/>
      <w:pPr>
        <w:ind w:left="1129" w:hanging="420"/>
      </w:pPr>
      <w:rPr>
        <w:rFonts w:hint="default"/>
      </w:rPr>
    </w:lvl>
    <w:lvl w:ilvl="1">
      <w:start w:val="1"/>
      <w:numFmt w:val="lowerLetter"/>
      <w:lvlText w:val="%2)"/>
      <w:lvlJc w:val="left"/>
      <w:pPr>
        <w:ind w:left="1549" w:hanging="420"/>
      </w:pPr>
    </w:lvl>
    <w:lvl w:ilvl="2">
      <w:start w:val="1"/>
      <w:numFmt w:val="lowerRoman"/>
      <w:lvlText w:val="%3."/>
      <w:lvlJc w:val="right"/>
      <w:pPr>
        <w:ind w:left="1969" w:hanging="420"/>
      </w:pPr>
    </w:lvl>
    <w:lvl w:ilvl="3">
      <w:start w:val="1"/>
      <w:numFmt w:val="decimal"/>
      <w:lvlText w:val="%4."/>
      <w:lvlJc w:val="left"/>
      <w:pPr>
        <w:ind w:left="2389" w:hanging="420"/>
      </w:pPr>
    </w:lvl>
    <w:lvl w:ilvl="4">
      <w:start w:val="1"/>
      <w:numFmt w:val="lowerLetter"/>
      <w:lvlText w:val="%5)"/>
      <w:lvlJc w:val="left"/>
      <w:pPr>
        <w:ind w:left="2809" w:hanging="420"/>
      </w:pPr>
    </w:lvl>
    <w:lvl w:ilvl="5">
      <w:start w:val="1"/>
      <w:numFmt w:val="lowerRoman"/>
      <w:lvlText w:val="%6."/>
      <w:lvlJc w:val="right"/>
      <w:pPr>
        <w:ind w:left="3229" w:hanging="420"/>
      </w:pPr>
    </w:lvl>
    <w:lvl w:ilvl="6">
      <w:start w:val="1"/>
      <w:numFmt w:val="decimal"/>
      <w:lvlText w:val="%7."/>
      <w:lvlJc w:val="left"/>
      <w:pPr>
        <w:ind w:left="3649" w:hanging="420"/>
      </w:pPr>
    </w:lvl>
    <w:lvl w:ilvl="7">
      <w:start w:val="1"/>
      <w:numFmt w:val="lowerLetter"/>
      <w:lvlText w:val="%8)"/>
      <w:lvlJc w:val="left"/>
      <w:pPr>
        <w:ind w:left="4069" w:hanging="420"/>
      </w:pPr>
    </w:lvl>
    <w:lvl w:ilvl="8">
      <w:start w:val="1"/>
      <w:numFmt w:val="lowerRoman"/>
      <w:lvlText w:val="%9."/>
      <w:lvlJc w:val="right"/>
      <w:pPr>
        <w:ind w:left="4489" w:hanging="420"/>
      </w:pPr>
    </w:lvl>
  </w:abstractNum>
  <w:num w:numId="1">
    <w:abstractNumId w:val="1"/>
  </w:num>
  <w:num w:numId="2">
    <w:abstractNumId w:val="4"/>
  </w:num>
  <w:num w:numId="3">
    <w:abstractNumId w:val="2"/>
  </w:num>
  <w:num w:numId="4">
    <w:abstractNumId w:val="0"/>
  </w:num>
  <w:num w:numId="5">
    <w:abstractNumId w:val="6"/>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277"/>
    <w:rsid w:val="000048D8"/>
    <w:rsid w:val="00023139"/>
    <w:rsid w:val="00033B82"/>
    <w:rsid w:val="0004224A"/>
    <w:rsid w:val="00045619"/>
    <w:rsid w:val="00045E81"/>
    <w:rsid w:val="00061F1A"/>
    <w:rsid w:val="00062D60"/>
    <w:rsid w:val="0006547D"/>
    <w:rsid w:val="000B1251"/>
    <w:rsid w:val="000D76D2"/>
    <w:rsid w:val="000F4E06"/>
    <w:rsid w:val="00110B65"/>
    <w:rsid w:val="00134D84"/>
    <w:rsid w:val="00147203"/>
    <w:rsid w:val="00151943"/>
    <w:rsid w:val="00154EF5"/>
    <w:rsid w:val="00163A79"/>
    <w:rsid w:val="0018225B"/>
    <w:rsid w:val="001B1694"/>
    <w:rsid w:val="001D0098"/>
    <w:rsid w:val="001D1982"/>
    <w:rsid w:val="001D3173"/>
    <w:rsid w:val="0020195E"/>
    <w:rsid w:val="00202F1B"/>
    <w:rsid w:val="00207E78"/>
    <w:rsid w:val="002213EB"/>
    <w:rsid w:val="00221930"/>
    <w:rsid w:val="00274B10"/>
    <w:rsid w:val="00275A66"/>
    <w:rsid w:val="00276725"/>
    <w:rsid w:val="002A5840"/>
    <w:rsid w:val="002C02C7"/>
    <w:rsid w:val="002C450E"/>
    <w:rsid w:val="002C69C7"/>
    <w:rsid w:val="002E74C6"/>
    <w:rsid w:val="002F6625"/>
    <w:rsid w:val="00301350"/>
    <w:rsid w:val="00321995"/>
    <w:rsid w:val="00333691"/>
    <w:rsid w:val="003456DA"/>
    <w:rsid w:val="00362ACC"/>
    <w:rsid w:val="00382538"/>
    <w:rsid w:val="00382A1F"/>
    <w:rsid w:val="00397DA5"/>
    <w:rsid w:val="003A2446"/>
    <w:rsid w:val="003B547D"/>
    <w:rsid w:val="003D274D"/>
    <w:rsid w:val="003D6A86"/>
    <w:rsid w:val="003F447A"/>
    <w:rsid w:val="00402B30"/>
    <w:rsid w:val="00411006"/>
    <w:rsid w:val="00447866"/>
    <w:rsid w:val="00450F07"/>
    <w:rsid w:val="00473F17"/>
    <w:rsid w:val="0048041D"/>
    <w:rsid w:val="0048414E"/>
    <w:rsid w:val="004918DE"/>
    <w:rsid w:val="00491FE8"/>
    <w:rsid w:val="004A3DAF"/>
    <w:rsid w:val="004B40E6"/>
    <w:rsid w:val="004B43B3"/>
    <w:rsid w:val="004B4B3B"/>
    <w:rsid w:val="004C2540"/>
    <w:rsid w:val="004C73B3"/>
    <w:rsid w:val="00522B57"/>
    <w:rsid w:val="00554F2B"/>
    <w:rsid w:val="00571FA3"/>
    <w:rsid w:val="005738D1"/>
    <w:rsid w:val="00576B0C"/>
    <w:rsid w:val="00583FE5"/>
    <w:rsid w:val="005960C3"/>
    <w:rsid w:val="005A49A7"/>
    <w:rsid w:val="005A76EA"/>
    <w:rsid w:val="005E2242"/>
    <w:rsid w:val="006034FB"/>
    <w:rsid w:val="00610F67"/>
    <w:rsid w:val="00631F30"/>
    <w:rsid w:val="0065270C"/>
    <w:rsid w:val="006666A4"/>
    <w:rsid w:val="00684251"/>
    <w:rsid w:val="006A0B9D"/>
    <w:rsid w:val="006A1880"/>
    <w:rsid w:val="006B7BBA"/>
    <w:rsid w:val="006C4517"/>
    <w:rsid w:val="006D163C"/>
    <w:rsid w:val="006D2CB5"/>
    <w:rsid w:val="006E4289"/>
    <w:rsid w:val="006F18DC"/>
    <w:rsid w:val="006F696D"/>
    <w:rsid w:val="00700CF1"/>
    <w:rsid w:val="007110B7"/>
    <w:rsid w:val="007427AF"/>
    <w:rsid w:val="007606AC"/>
    <w:rsid w:val="007858C3"/>
    <w:rsid w:val="007958A2"/>
    <w:rsid w:val="007A17DC"/>
    <w:rsid w:val="007A5114"/>
    <w:rsid w:val="007A6694"/>
    <w:rsid w:val="007A7F8C"/>
    <w:rsid w:val="007E0697"/>
    <w:rsid w:val="007E7399"/>
    <w:rsid w:val="008066C0"/>
    <w:rsid w:val="00845FFF"/>
    <w:rsid w:val="00851B2A"/>
    <w:rsid w:val="008521B9"/>
    <w:rsid w:val="00882F66"/>
    <w:rsid w:val="00892430"/>
    <w:rsid w:val="00896CCD"/>
    <w:rsid w:val="008A28AD"/>
    <w:rsid w:val="008B7C79"/>
    <w:rsid w:val="008B7F5E"/>
    <w:rsid w:val="008D6A0C"/>
    <w:rsid w:val="008E4EA0"/>
    <w:rsid w:val="00917F47"/>
    <w:rsid w:val="00933BB1"/>
    <w:rsid w:val="00953357"/>
    <w:rsid w:val="00954BC0"/>
    <w:rsid w:val="00960266"/>
    <w:rsid w:val="00977E10"/>
    <w:rsid w:val="00993B5A"/>
    <w:rsid w:val="00997A68"/>
    <w:rsid w:val="009B3962"/>
    <w:rsid w:val="009D4315"/>
    <w:rsid w:val="009D6A08"/>
    <w:rsid w:val="009E021E"/>
    <w:rsid w:val="009E78FE"/>
    <w:rsid w:val="00A01311"/>
    <w:rsid w:val="00A040CE"/>
    <w:rsid w:val="00A1166B"/>
    <w:rsid w:val="00A44F0E"/>
    <w:rsid w:val="00A50DB5"/>
    <w:rsid w:val="00A6511C"/>
    <w:rsid w:val="00A707FB"/>
    <w:rsid w:val="00A75C61"/>
    <w:rsid w:val="00A9306D"/>
    <w:rsid w:val="00A96A03"/>
    <w:rsid w:val="00AA782F"/>
    <w:rsid w:val="00AB7BC3"/>
    <w:rsid w:val="00AD18FA"/>
    <w:rsid w:val="00B46B8E"/>
    <w:rsid w:val="00B504FD"/>
    <w:rsid w:val="00BA6CA6"/>
    <w:rsid w:val="00BD5C54"/>
    <w:rsid w:val="00BF4C9C"/>
    <w:rsid w:val="00C10FDF"/>
    <w:rsid w:val="00C11A7D"/>
    <w:rsid w:val="00C26A24"/>
    <w:rsid w:val="00C43565"/>
    <w:rsid w:val="00C4647E"/>
    <w:rsid w:val="00C60727"/>
    <w:rsid w:val="00C6556C"/>
    <w:rsid w:val="00CA42FC"/>
    <w:rsid w:val="00CE4265"/>
    <w:rsid w:val="00D24592"/>
    <w:rsid w:val="00D31EB8"/>
    <w:rsid w:val="00D43277"/>
    <w:rsid w:val="00D55E93"/>
    <w:rsid w:val="00D86CD4"/>
    <w:rsid w:val="00DA220F"/>
    <w:rsid w:val="00DA6D5B"/>
    <w:rsid w:val="00DC496F"/>
    <w:rsid w:val="00DD25DE"/>
    <w:rsid w:val="00DE35DD"/>
    <w:rsid w:val="00E006C8"/>
    <w:rsid w:val="00E55EFC"/>
    <w:rsid w:val="00E61396"/>
    <w:rsid w:val="00E61585"/>
    <w:rsid w:val="00E80EEA"/>
    <w:rsid w:val="00E8246A"/>
    <w:rsid w:val="00EB6288"/>
    <w:rsid w:val="00EB6B82"/>
    <w:rsid w:val="00EC55EF"/>
    <w:rsid w:val="00EC60A3"/>
    <w:rsid w:val="00ED793E"/>
    <w:rsid w:val="00F06FB1"/>
    <w:rsid w:val="00F206A3"/>
    <w:rsid w:val="00FB025C"/>
    <w:rsid w:val="00FF312D"/>
    <w:rsid w:val="017436F8"/>
    <w:rsid w:val="09D41EAD"/>
    <w:rsid w:val="0E0F33E0"/>
    <w:rsid w:val="0FEB1C2B"/>
    <w:rsid w:val="10D471E7"/>
    <w:rsid w:val="16FB573B"/>
    <w:rsid w:val="18247071"/>
    <w:rsid w:val="1AE216BB"/>
    <w:rsid w:val="1D087864"/>
    <w:rsid w:val="1D350989"/>
    <w:rsid w:val="1D3D540F"/>
    <w:rsid w:val="1EA10E04"/>
    <w:rsid w:val="1F5F6E00"/>
    <w:rsid w:val="2024131B"/>
    <w:rsid w:val="205F67A9"/>
    <w:rsid w:val="21F804A0"/>
    <w:rsid w:val="230B610D"/>
    <w:rsid w:val="278B1BF5"/>
    <w:rsid w:val="2B361C1A"/>
    <w:rsid w:val="2BBE3F6B"/>
    <w:rsid w:val="2D7344B5"/>
    <w:rsid w:val="344F07C2"/>
    <w:rsid w:val="371A3B3D"/>
    <w:rsid w:val="3B04642B"/>
    <w:rsid w:val="3E432AAE"/>
    <w:rsid w:val="3EF67EB8"/>
    <w:rsid w:val="443E05F4"/>
    <w:rsid w:val="45D1778D"/>
    <w:rsid w:val="46006662"/>
    <w:rsid w:val="48CD1964"/>
    <w:rsid w:val="48EF59C1"/>
    <w:rsid w:val="4A6435BD"/>
    <w:rsid w:val="4B2A63DE"/>
    <w:rsid w:val="4FE559E5"/>
    <w:rsid w:val="50566671"/>
    <w:rsid w:val="53885D4C"/>
    <w:rsid w:val="55E33ACA"/>
    <w:rsid w:val="5933784E"/>
    <w:rsid w:val="59F05132"/>
    <w:rsid w:val="5B934902"/>
    <w:rsid w:val="6E047D4A"/>
    <w:rsid w:val="706D1AA6"/>
    <w:rsid w:val="76BC074C"/>
    <w:rsid w:val="76CA2F8F"/>
    <w:rsid w:val="773A43A6"/>
    <w:rsid w:val="7A8D690C"/>
    <w:rsid w:val="7BCA7E49"/>
    <w:rsid w:val="7EB26D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563B1D"/>
  <w15:docId w15:val="{3DB17D0E-059C-40EB-9EBB-51493B0BB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uiPriority="0" w:qFormat="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kern w:val="2"/>
      <w:sz w:val="21"/>
      <w:szCs w:val="24"/>
    </w:rPr>
  </w:style>
  <w:style w:type="paragraph" w:styleId="1">
    <w:name w:val="heading 1"/>
    <w:basedOn w:val="a"/>
    <w:next w:val="a"/>
    <w:uiPriority w:val="9"/>
    <w:qFormat/>
    <w:pPr>
      <w:keepNext/>
      <w:keepLines/>
      <w:spacing w:line="416" w:lineRule="auto"/>
      <w:outlineLvl w:val="0"/>
    </w:pPr>
    <w:rPr>
      <w:b/>
      <w:bCs/>
      <w:kern w:val="44"/>
      <w:sz w:val="30"/>
      <w:szCs w:val="44"/>
    </w:rPr>
  </w:style>
  <w:style w:type="paragraph" w:styleId="2">
    <w:name w:val="heading 2"/>
    <w:basedOn w:val="a"/>
    <w:next w:val="a"/>
    <w:link w:val="21"/>
    <w:qFormat/>
    <w:pPr>
      <w:keepNext/>
      <w:keepLines/>
      <w:spacing w:before="260" w:after="260" w:line="416" w:lineRule="auto"/>
      <w:outlineLvl w:val="1"/>
    </w:pPr>
    <w:rPr>
      <w:rFonts w:ascii="Arial" w:eastAsia="黑体" w:hAnsi="Arial"/>
      <w:b/>
      <w:sz w:val="32"/>
      <w:szCs w:val="20"/>
    </w:rPr>
  </w:style>
  <w:style w:type="paragraph" w:styleId="3">
    <w:name w:val="heading 3"/>
    <w:basedOn w:val="a"/>
    <w:next w:val="a"/>
    <w:uiPriority w:val="9"/>
    <w:unhideWhenUsed/>
    <w:qFormat/>
    <w:pPr>
      <w:keepNext/>
      <w:keepLines/>
      <w:spacing w:line="416" w:lineRule="auto"/>
      <w:outlineLvl w:val="2"/>
    </w:pPr>
    <w:rPr>
      <w:b/>
      <w:bCs/>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TOC2"/>
    <w:qFormat/>
    <w:pPr>
      <w:ind w:firstLine="420"/>
    </w:pPr>
    <w:rPr>
      <w:b/>
      <w:sz w:val="24"/>
      <w:szCs w:val="20"/>
    </w:rPr>
  </w:style>
  <w:style w:type="paragraph" w:styleId="TOC2">
    <w:name w:val="toc 2"/>
    <w:basedOn w:val="a"/>
    <w:next w:val="a"/>
    <w:uiPriority w:val="39"/>
    <w:semiHidden/>
    <w:unhideWhenUsed/>
    <w:qFormat/>
    <w:pPr>
      <w:ind w:leftChars="200" w:left="420"/>
    </w:pPr>
  </w:style>
  <w:style w:type="paragraph" w:styleId="a4">
    <w:name w:val="table of authorities"/>
    <w:basedOn w:val="a"/>
    <w:next w:val="a"/>
    <w:qFormat/>
    <w:pPr>
      <w:ind w:leftChars="200" w:left="420"/>
    </w:pPr>
  </w:style>
  <w:style w:type="paragraph" w:styleId="a5">
    <w:name w:val="annotation text"/>
    <w:basedOn w:val="a"/>
    <w:link w:val="a6"/>
    <w:unhideWhenUsed/>
    <w:qFormat/>
    <w:pPr>
      <w:jc w:val="left"/>
    </w:pPr>
    <w:rPr>
      <w:kern w:val="0"/>
      <w:sz w:val="20"/>
    </w:rPr>
  </w:style>
  <w:style w:type="paragraph" w:styleId="a7">
    <w:name w:val="Body Text"/>
    <w:basedOn w:val="a"/>
    <w:qFormat/>
    <w:rPr>
      <w:rFonts w:ascii="楷体_GB2312" w:eastAsia="楷体_GB2312" w:hAnsi="Arial"/>
      <w:sz w:val="28"/>
    </w:rPr>
  </w:style>
  <w:style w:type="paragraph" w:styleId="a8">
    <w:name w:val="Body Text Indent"/>
    <w:basedOn w:val="a"/>
    <w:link w:val="a9"/>
    <w:qFormat/>
    <w:pPr>
      <w:widowControl/>
      <w:tabs>
        <w:tab w:val="left" w:pos="0"/>
        <w:tab w:val="left" w:pos="993"/>
        <w:tab w:val="left" w:pos="1134"/>
      </w:tabs>
      <w:spacing w:line="500" w:lineRule="exact"/>
      <w:ind w:firstLine="567"/>
    </w:pPr>
    <w:rPr>
      <w:rFonts w:ascii="宋体"/>
      <w:kern w:val="0"/>
      <w:sz w:val="28"/>
      <w:szCs w:val="20"/>
    </w:rPr>
  </w:style>
  <w:style w:type="paragraph" w:styleId="aa">
    <w:name w:val="Block Text"/>
    <w:basedOn w:val="a"/>
    <w:next w:val="a"/>
    <w:uiPriority w:val="99"/>
    <w:unhideWhenUsed/>
    <w:qFormat/>
    <w:pPr>
      <w:autoSpaceDE w:val="0"/>
      <w:autoSpaceDN w:val="0"/>
      <w:adjustRightInd w:val="0"/>
      <w:spacing w:before="100" w:beforeAutospacing="1" w:after="100" w:afterAutospacing="1" w:line="360" w:lineRule="auto"/>
      <w:ind w:left="237" w:right="216" w:firstLine="420"/>
    </w:pPr>
    <w:rPr>
      <w:rFonts w:ascii="宋体" w:hAnsi="宋体"/>
      <w:kern w:val="0"/>
      <w:sz w:val="24"/>
    </w:rPr>
  </w:style>
  <w:style w:type="paragraph" w:styleId="ab">
    <w:name w:val="Plain Text"/>
    <w:basedOn w:val="a"/>
    <w:link w:val="10"/>
    <w:qFormat/>
    <w:rPr>
      <w:rFonts w:ascii="宋体" w:hAnsi="Courier New" w:cstheme="minorBidi"/>
      <w:szCs w:val="21"/>
    </w:rPr>
  </w:style>
  <w:style w:type="paragraph" w:styleId="ac">
    <w:name w:val="Date"/>
    <w:basedOn w:val="a"/>
    <w:next w:val="a"/>
    <w:link w:val="ad"/>
    <w:qFormat/>
    <w:pPr>
      <w:ind w:leftChars="2500" w:left="100"/>
    </w:pPr>
    <w:rPr>
      <w:b/>
      <w:kern w:val="0"/>
      <w:sz w:val="52"/>
      <w:szCs w:val="20"/>
    </w:rPr>
  </w:style>
  <w:style w:type="paragraph" w:styleId="20">
    <w:name w:val="Body Text Indent 2"/>
    <w:basedOn w:val="a"/>
    <w:link w:val="210"/>
    <w:uiPriority w:val="99"/>
    <w:qFormat/>
    <w:pPr>
      <w:tabs>
        <w:tab w:val="left" w:pos="0"/>
        <w:tab w:val="left" w:pos="1134"/>
      </w:tabs>
      <w:adjustRightInd w:val="0"/>
      <w:snapToGrid w:val="0"/>
      <w:spacing w:line="380" w:lineRule="exact"/>
      <w:ind w:firstLineChars="225" w:firstLine="540"/>
    </w:pPr>
    <w:rPr>
      <w:rFonts w:asciiTheme="minorHAnsi" w:eastAsia="仿宋_GB2312" w:hAnsiTheme="minorHAnsi" w:cstheme="minorBidi"/>
      <w:snapToGrid w:val="0"/>
      <w:sz w:val="24"/>
    </w:rPr>
  </w:style>
  <w:style w:type="paragraph" w:styleId="ae">
    <w:name w:val="Balloon Text"/>
    <w:basedOn w:val="a"/>
    <w:link w:val="af"/>
    <w:uiPriority w:val="99"/>
    <w:semiHidden/>
    <w:unhideWhenUsed/>
    <w:qFormat/>
    <w:rPr>
      <w:sz w:val="18"/>
      <w:szCs w:val="18"/>
    </w:rPr>
  </w:style>
  <w:style w:type="paragraph" w:styleId="af0">
    <w:name w:val="footer"/>
    <w:basedOn w:val="a"/>
    <w:link w:val="af1"/>
    <w:uiPriority w:val="99"/>
    <w:unhideWhenUsed/>
    <w:qFormat/>
    <w:pPr>
      <w:tabs>
        <w:tab w:val="center" w:pos="4153"/>
        <w:tab w:val="right" w:pos="8306"/>
      </w:tabs>
      <w:snapToGrid w:val="0"/>
      <w:jc w:val="left"/>
    </w:pPr>
    <w:rPr>
      <w:sz w:val="18"/>
      <w:szCs w:val="18"/>
    </w:rPr>
  </w:style>
  <w:style w:type="paragraph" w:styleId="af2">
    <w:name w:val="header"/>
    <w:basedOn w:val="a"/>
    <w:link w:val="af3"/>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semiHidden/>
    <w:unhideWhenUsed/>
    <w:qFormat/>
  </w:style>
  <w:style w:type="paragraph" w:styleId="af4">
    <w:name w:val="annotation subject"/>
    <w:basedOn w:val="a5"/>
    <w:next w:val="a5"/>
    <w:link w:val="af5"/>
    <w:uiPriority w:val="99"/>
    <w:semiHidden/>
    <w:unhideWhenUsed/>
    <w:qFormat/>
    <w:rPr>
      <w:b/>
      <w:bCs/>
      <w:kern w:val="2"/>
      <w:sz w:val="21"/>
    </w:rPr>
  </w:style>
  <w:style w:type="paragraph" w:styleId="af6">
    <w:name w:val="Body Text First Indent"/>
    <w:basedOn w:val="a7"/>
    <w:qFormat/>
    <w:pPr>
      <w:spacing w:line="360" w:lineRule="auto"/>
      <w:ind w:firstLineChars="200" w:firstLine="200"/>
    </w:pPr>
    <w:rPr>
      <w:rFonts w:ascii="仿宋_GB2312" w:eastAsia="仿宋_GB2312" w:hAnsi="宋体"/>
      <w:sz w:val="30"/>
      <w:szCs w:val="30"/>
    </w:rPr>
  </w:style>
  <w:style w:type="table" w:styleId="af7">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page number"/>
    <w:basedOn w:val="a1"/>
    <w:qFormat/>
  </w:style>
  <w:style w:type="character" w:styleId="af9">
    <w:name w:val="annotation reference"/>
    <w:unhideWhenUsed/>
    <w:qFormat/>
    <w:rPr>
      <w:sz w:val="21"/>
      <w:szCs w:val="21"/>
    </w:rPr>
  </w:style>
  <w:style w:type="character" w:customStyle="1" w:styleId="af3">
    <w:name w:val="页眉 字符"/>
    <w:basedOn w:val="a1"/>
    <w:link w:val="af2"/>
    <w:uiPriority w:val="99"/>
    <w:qFormat/>
    <w:rPr>
      <w:sz w:val="18"/>
      <w:szCs w:val="18"/>
    </w:rPr>
  </w:style>
  <w:style w:type="character" w:customStyle="1" w:styleId="af1">
    <w:name w:val="页脚 字符"/>
    <w:basedOn w:val="a1"/>
    <w:link w:val="af0"/>
    <w:uiPriority w:val="99"/>
    <w:qFormat/>
    <w:rPr>
      <w:sz w:val="18"/>
      <w:szCs w:val="18"/>
    </w:rPr>
  </w:style>
  <w:style w:type="character" w:customStyle="1" w:styleId="22">
    <w:name w:val="标题 2 字符"/>
    <w:basedOn w:val="a1"/>
    <w:uiPriority w:val="9"/>
    <w:semiHidden/>
    <w:qFormat/>
    <w:rPr>
      <w:rFonts w:asciiTheme="majorHAnsi" w:eastAsiaTheme="majorEastAsia" w:hAnsiTheme="majorHAnsi" w:cstheme="majorBidi"/>
      <w:b/>
      <w:bCs/>
      <w:sz w:val="32"/>
      <w:szCs w:val="32"/>
    </w:rPr>
  </w:style>
  <w:style w:type="character" w:customStyle="1" w:styleId="21">
    <w:name w:val="标题 2 字符1"/>
    <w:link w:val="2"/>
    <w:qFormat/>
    <w:rPr>
      <w:rFonts w:ascii="Arial" w:eastAsia="黑体" w:hAnsi="Arial" w:cs="Times New Roman"/>
      <w:b/>
      <w:sz w:val="32"/>
      <w:szCs w:val="20"/>
    </w:rPr>
  </w:style>
  <w:style w:type="character" w:customStyle="1" w:styleId="10">
    <w:name w:val="纯文本 字符1"/>
    <w:link w:val="ab"/>
    <w:qFormat/>
    <w:rPr>
      <w:rFonts w:ascii="宋体" w:eastAsia="宋体" w:hAnsi="Courier New"/>
      <w:szCs w:val="21"/>
    </w:rPr>
  </w:style>
  <w:style w:type="character" w:customStyle="1" w:styleId="Char">
    <w:name w:val="页脚 Char"/>
    <w:uiPriority w:val="99"/>
    <w:qFormat/>
    <w:rPr>
      <w:sz w:val="18"/>
      <w:szCs w:val="18"/>
    </w:rPr>
  </w:style>
  <w:style w:type="character" w:customStyle="1" w:styleId="210">
    <w:name w:val="正文文本缩进 2 字符1"/>
    <w:link w:val="20"/>
    <w:uiPriority w:val="99"/>
    <w:qFormat/>
    <w:rPr>
      <w:rFonts w:eastAsia="仿宋_GB2312"/>
      <w:snapToGrid w:val="0"/>
      <w:sz w:val="24"/>
      <w:szCs w:val="24"/>
    </w:rPr>
  </w:style>
  <w:style w:type="character" w:customStyle="1" w:styleId="a9">
    <w:name w:val="正文文本缩进 字符"/>
    <w:basedOn w:val="a1"/>
    <w:link w:val="a8"/>
    <w:qFormat/>
    <w:rPr>
      <w:rFonts w:ascii="宋体" w:eastAsia="宋体" w:hAnsi="Times New Roman" w:cs="Times New Roman"/>
      <w:kern w:val="0"/>
      <w:sz w:val="28"/>
      <w:szCs w:val="20"/>
    </w:rPr>
  </w:style>
  <w:style w:type="character" w:customStyle="1" w:styleId="afa">
    <w:name w:val="纯文本 字符"/>
    <w:basedOn w:val="a1"/>
    <w:uiPriority w:val="99"/>
    <w:semiHidden/>
    <w:qFormat/>
    <w:rPr>
      <w:rFonts w:asciiTheme="minorEastAsia" w:hAnsi="Courier New" w:cs="Courier New"/>
      <w:szCs w:val="24"/>
    </w:rPr>
  </w:style>
  <w:style w:type="character" w:customStyle="1" w:styleId="23">
    <w:name w:val="正文文本缩进 2 字符"/>
    <w:basedOn w:val="a1"/>
    <w:uiPriority w:val="99"/>
    <w:semiHidden/>
    <w:qFormat/>
    <w:rPr>
      <w:rFonts w:ascii="Times New Roman" w:eastAsia="宋体" w:hAnsi="Times New Roman" w:cs="Times New Roman"/>
      <w:szCs w:val="24"/>
    </w:rPr>
  </w:style>
  <w:style w:type="character" w:customStyle="1" w:styleId="a6">
    <w:name w:val="批注文字 字符"/>
    <w:basedOn w:val="a1"/>
    <w:link w:val="a5"/>
    <w:qFormat/>
    <w:rPr>
      <w:rFonts w:ascii="Times New Roman" w:eastAsia="宋体" w:hAnsi="Times New Roman" w:cs="Times New Roman"/>
      <w:kern w:val="0"/>
      <w:sz w:val="20"/>
      <w:szCs w:val="24"/>
    </w:rPr>
  </w:style>
  <w:style w:type="character" w:customStyle="1" w:styleId="af">
    <w:name w:val="批注框文本 字符"/>
    <w:basedOn w:val="a1"/>
    <w:link w:val="ae"/>
    <w:uiPriority w:val="99"/>
    <w:semiHidden/>
    <w:qFormat/>
    <w:rPr>
      <w:rFonts w:ascii="Times New Roman" w:eastAsia="宋体" w:hAnsi="Times New Roman" w:cs="Times New Roman"/>
      <w:sz w:val="18"/>
      <w:szCs w:val="18"/>
    </w:rPr>
  </w:style>
  <w:style w:type="character" w:customStyle="1" w:styleId="af5">
    <w:name w:val="批注主题 字符"/>
    <w:basedOn w:val="a6"/>
    <w:link w:val="af4"/>
    <w:uiPriority w:val="99"/>
    <w:semiHidden/>
    <w:qFormat/>
    <w:rPr>
      <w:rFonts w:ascii="Times New Roman" w:eastAsia="宋体" w:hAnsi="Times New Roman" w:cs="Times New Roman"/>
      <w:b/>
      <w:bCs/>
      <w:kern w:val="0"/>
      <w:sz w:val="20"/>
      <w:szCs w:val="24"/>
    </w:rPr>
  </w:style>
  <w:style w:type="character" w:customStyle="1" w:styleId="ad">
    <w:name w:val="日期 字符"/>
    <w:basedOn w:val="a1"/>
    <w:link w:val="ac"/>
    <w:qFormat/>
    <w:rPr>
      <w:rFonts w:ascii="Times New Roman" w:eastAsia="宋体" w:hAnsi="Times New Roman" w:cs="Times New Roman"/>
      <w:b/>
      <w:kern w:val="0"/>
      <w:sz w:val="52"/>
      <w:szCs w:val="20"/>
    </w:rPr>
  </w:style>
  <w:style w:type="paragraph" w:customStyle="1" w:styleId="afb">
    <w:name w:val="正文格式"/>
    <w:basedOn w:val="a"/>
    <w:qFormat/>
    <w:pPr>
      <w:adjustRightInd w:val="0"/>
      <w:snapToGrid w:val="0"/>
      <w:spacing w:line="400" w:lineRule="exact"/>
      <w:ind w:firstLineChars="250" w:firstLine="525"/>
      <w:jc w:val="left"/>
      <w:textAlignment w:val="baseline"/>
    </w:pPr>
    <w:rPr>
      <w:rFonts w:ascii="宋体" w:hAnsi="宋体"/>
      <w:szCs w:val="21"/>
    </w:rPr>
  </w:style>
  <w:style w:type="table" w:customStyle="1" w:styleId="11">
    <w:name w:val="网格型1"/>
    <w:basedOn w:val="a2"/>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01">
    <w:name w:val="font01"/>
    <w:basedOn w:val="a1"/>
    <w:qFormat/>
    <w:rPr>
      <w:rFonts w:ascii="宋体" w:eastAsia="宋体" w:hAnsi="宋体" w:cs="宋体" w:hint="eastAsia"/>
      <w:color w:val="000000"/>
      <w:sz w:val="20"/>
      <w:szCs w:val="20"/>
      <w:u w:val="none"/>
    </w:rPr>
  </w:style>
  <w:style w:type="character" w:customStyle="1" w:styleId="font91">
    <w:name w:val="font91"/>
    <w:basedOn w:val="a1"/>
    <w:qFormat/>
    <w:rPr>
      <w:rFonts w:ascii="宋体" w:eastAsia="宋体" w:hAnsi="宋体" w:cs="宋体" w:hint="eastAsia"/>
      <w:color w:val="000000"/>
      <w:sz w:val="20"/>
      <w:szCs w:val="20"/>
      <w:u w:val="none"/>
      <w:vertAlign w:val="superscript"/>
    </w:rPr>
  </w:style>
  <w:style w:type="paragraph" w:customStyle="1" w:styleId="31">
    <w:name w:val="标题 31"/>
    <w:basedOn w:val="a"/>
    <w:next w:val="12"/>
    <w:qFormat/>
    <w:pPr>
      <w:keepNext/>
      <w:keepLines/>
      <w:spacing w:before="260" w:after="260" w:line="416" w:lineRule="auto"/>
      <w:outlineLvl w:val="2"/>
    </w:pPr>
    <w:rPr>
      <w:b/>
      <w:bCs/>
      <w:sz w:val="32"/>
      <w:szCs w:val="32"/>
    </w:rPr>
  </w:style>
  <w:style w:type="paragraph" w:customStyle="1" w:styleId="12">
    <w:name w:val="正文缩进1"/>
    <w:basedOn w:val="a"/>
    <w:qFormat/>
    <w:pPr>
      <w:ind w:firstLine="420"/>
    </w:pPr>
    <w:rPr>
      <w:szCs w:val="21"/>
    </w:rPr>
  </w:style>
  <w:style w:type="character" w:customStyle="1" w:styleId="font21">
    <w:name w:val="font21"/>
    <w:basedOn w:val="a1"/>
    <w:rPr>
      <w:rFonts w:ascii="宋体" w:eastAsia="宋体" w:hAnsi="宋体" w:cs="宋体" w:hint="eastAsia"/>
      <w:color w:val="000000"/>
      <w:sz w:val="20"/>
      <w:szCs w:val="20"/>
      <w:u w:val="none"/>
    </w:rPr>
  </w:style>
  <w:style w:type="character" w:customStyle="1" w:styleId="font61">
    <w:name w:val="font61"/>
    <w:basedOn w:val="a1"/>
    <w:rPr>
      <w:rFonts w:ascii="宋体" w:eastAsia="宋体" w:hAnsi="宋体" w:cs="宋体" w:hint="eastAsia"/>
      <w:color w:val="FF0000"/>
      <w:sz w:val="20"/>
      <w:szCs w:val="20"/>
      <w:u w:val="none"/>
    </w:rPr>
  </w:style>
  <w:style w:type="character" w:customStyle="1" w:styleId="font71">
    <w:name w:val="font71"/>
    <w:basedOn w:val="a1"/>
    <w:rPr>
      <w:rFonts w:ascii="宋体" w:eastAsia="宋体" w:hAnsi="宋体" w:cs="宋体" w:hint="eastAsia"/>
      <w:color w:val="000000"/>
      <w:sz w:val="22"/>
      <w:szCs w:val="22"/>
      <w:u w:val="none"/>
    </w:rPr>
  </w:style>
  <w:style w:type="character" w:customStyle="1" w:styleId="font141">
    <w:name w:val="font141"/>
    <w:basedOn w:val="a1"/>
    <w:rPr>
      <w:rFonts w:ascii="宋体" w:eastAsia="宋体" w:hAnsi="宋体" w:cs="宋体" w:hint="eastAsia"/>
      <w:color w:val="FF0000"/>
      <w:sz w:val="22"/>
      <w:szCs w:val="22"/>
      <w:u w:val="none"/>
    </w:rPr>
  </w:style>
  <w:style w:type="paragraph" w:customStyle="1" w:styleId="afc">
    <w:name w:val="表格"/>
    <w:basedOn w:val="a"/>
    <w:qFormat/>
    <w:pPr>
      <w:snapToGrid w:val="0"/>
      <w:ind w:firstLineChars="21" w:firstLine="21"/>
    </w:pPr>
    <w:rPr>
      <w:rFonts w:ascii="宋体" w:hAnsi="宋体" w:cs="宋体"/>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01117">
      <w:bodyDiv w:val="1"/>
      <w:marLeft w:val="0"/>
      <w:marRight w:val="0"/>
      <w:marTop w:val="0"/>
      <w:marBottom w:val="0"/>
      <w:divBdr>
        <w:top w:val="none" w:sz="0" w:space="0" w:color="auto"/>
        <w:left w:val="none" w:sz="0" w:space="0" w:color="auto"/>
        <w:bottom w:val="none" w:sz="0" w:space="0" w:color="auto"/>
        <w:right w:val="none" w:sz="0" w:space="0" w:color="auto"/>
      </w:divBdr>
      <w:divsChild>
        <w:div w:id="124350836">
          <w:marLeft w:val="0"/>
          <w:marRight w:val="0"/>
          <w:marTop w:val="0"/>
          <w:marBottom w:val="0"/>
          <w:divBdr>
            <w:top w:val="none" w:sz="0" w:space="0" w:color="auto"/>
            <w:left w:val="none" w:sz="0" w:space="0" w:color="auto"/>
            <w:bottom w:val="none" w:sz="0" w:space="0" w:color="auto"/>
            <w:right w:val="none" w:sz="0" w:space="0" w:color="auto"/>
          </w:divBdr>
          <w:divsChild>
            <w:div w:id="3790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677704">
      <w:bodyDiv w:val="1"/>
      <w:marLeft w:val="0"/>
      <w:marRight w:val="0"/>
      <w:marTop w:val="0"/>
      <w:marBottom w:val="0"/>
      <w:divBdr>
        <w:top w:val="none" w:sz="0" w:space="0" w:color="auto"/>
        <w:left w:val="none" w:sz="0" w:space="0" w:color="auto"/>
        <w:bottom w:val="none" w:sz="0" w:space="0" w:color="auto"/>
        <w:right w:val="none" w:sz="0" w:space="0" w:color="auto"/>
      </w:divBdr>
      <w:divsChild>
        <w:div w:id="1497570499">
          <w:marLeft w:val="0"/>
          <w:marRight w:val="0"/>
          <w:marTop w:val="0"/>
          <w:marBottom w:val="0"/>
          <w:divBdr>
            <w:top w:val="none" w:sz="0" w:space="0" w:color="auto"/>
            <w:left w:val="none" w:sz="0" w:space="0" w:color="auto"/>
            <w:bottom w:val="none" w:sz="0" w:space="0" w:color="auto"/>
            <w:right w:val="none" w:sz="0" w:space="0" w:color="auto"/>
          </w:divBdr>
          <w:divsChild>
            <w:div w:id="10095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C80D2-5BE6-4AED-AC6C-6AB6094FB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4154</Words>
  <Characters>23678</Characters>
  <Application>Microsoft Office Word</Application>
  <DocSecurity>0</DocSecurity>
  <Lines>197</Lines>
  <Paragraphs>55</Paragraphs>
  <ScaleCrop>false</ScaleCrop>
  <Company>Microsoft</Company>
  <LinksUpToDate>false</LinksUpToDate>
  <CharactersWithSpaces>27777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胡雪冰(0510044)</dc:creator>
  <cp:lastModifiedBy>鲁 小迅</cp:lastModifiedBy>
  <cp:revision>7</cp:revision>
  <dcterms:created xsi:type="dcterms:W3CDTF">2026-11-04T07:33:00Z</dcterms:created>
  <dcterms:modified xsi:type="dcterms:W3CDTF">2026-11-04T08:32:00Z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2bea0446-6e8f-4984-98f7-9dffa23f366a</vt:lpwstr>
  </property>
  <property fmtid="{D5CDD505-2E9C-101B-9397-08002B2CF9AE}" pid="3" name="KSOTemplateDocerSaveRecord">
    <vt:lpwstr>eyJoZGlkIjoiZWI3YTkwOWVhN2I2YzNkNTZkMTM4NGZjYjcyZDJhYTQiLCJ1c2VySWQiOiIyNTUxOTEzOTEifQ==</vt:lpwstr>
  </property>
  <property fmtid="{D5CDD505-2E9C-101B-9397-08002B2CF9AE}" pid="4" name="KSOProductBuildVer">
    <vt:lpwstr>2052-12.1.0.29161</vt:lpwstr>
  </property>
  <property fmtid="{D5CDD505-2E9C-101B-9397-08002B2CF9AE}" pid="5" name="ICV">
    <vt:lpwstr>223E49758320468C8159882E130D54A4_13</vt:lpwstr>
  </property>
</Properties>
</file>