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756"/>
        <w:gridCol w:w="94"/>
        <w:gridCol w:w="2206"/>
        <w:gridCol w:w="1196"/>
        <w:gridCol w:w="1354"/>
        <w:gridCol w:w="1377"/>
        <w:gridCol w:w="1704"/>
        <w:gridCol w:w="456"/>
      </w:tblGrid>
      <w:tr w14:paraId="0F937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2" w:type="dxa"/>
            <w:gridSpan w:val="2"/>
            <w:vAlign w:val="center"/>
          </w:tcPr>
          <w:p w14:paraId="37B2C2A8">
            <w:pPr>
              <w:spacing w:line="590" w:lineRule="exact"/>
              <w:ind w:firstLine="0"/>
              <w:jc w:val="center"/>
              <w:rPr>
                <w:rFonts w:eastAsia="宋体"/>
                <w:b/>
                <w:sz w:val="28"/>
              </w:rPr>
            </w:pPr>
            <w:r>
              <w:rPr>
                <w:rFonts w:eastAsia="宋体"/>
                <w:b/>
                <w:sz w:val="28"/>
              </w:rPr>
              <w:t>奖励种类</w:t>
            </w:r>
          </w:p>
        </w:tc>
        <w:tc>
          <w:tcPr>
            <w:tcW w:w="8387" w:type="dxa"/>
            <w:gridSpan w:val="7"/>
            <w:vAlign w:val="center"/>
          </w:tcPr>
          <w:p w14:paraId="5FE2819E">
            <w:pPr>
              <w:spacing w:line="590" w:lineRule="exact"/>
              <w:ind w:firstLine="0"/>
              <w:jc w:val="center"/>
              <w:rPr>
                <w:rFonts w:eastAsia="宋体"/>
                <w:sz w:val="28"/>
              </w:rPr>
            </w:pPr>
            <w:r>
              <w:rPr>
                <w:rFonts w:hint="eastAsia" w:eastAsia="宋体"/>
                <w:sz w:val="28"/>
              </w:rPr>
              <w:t>江苏省自然科学奖提名书</w:t>
            </w:r>
          </w:p>
        </w:tc>
      </w:tr>
      <w:tr w14:paraId="3FC1A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2" w:type="dxa"/>
            <w:gridSpan w:val="2"/>
            <w:vAlign w:val="center"/>
          </w:tcPr>
          <w:p w14:paraId="27F181DF">
            <w:pPr>
              <w:spacing w:line="590" w:lineRule="exact"/>
              <w:ind w:firstLine="0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b/>
                <w:sz w:val="28"/>
                <w:szCs w:val="28"/>
              </w:rPr>
              <w:t>拟提名者</w:t>
            </w:r>
          </w:p>
        </w:tc>
        <w:tc>
          <w:tcPr>
            <w:tcW w:w="8387" w:type="dxa"/>
            <w:gridSpan w:val="7"/>
            <w:vAlign w:val="center"/>
          </w:tcPr>
          <w:p w14:paraId="771019FB">
            <w:pPr>
              <w:spacing w:line="590" w:lineRule="exact"/>
              <w:ind w:firstLine="0"/>
              <w:jc w:val="center"/>
              <w:rPr>
                <w:rFonts w:eastAsia="宋体"/>
                <w:sz w:val="28"/>
              </w:rPr>
            </w:pPr>
            <w:r>
              <w:rPr>
                <w:rFonts w:hint="eastAsia" w:eastAsia="宋体"/>
                <w:sz w:val="28"/>
              </w:rPr>
              <w:t>江苏省教育厅</w:t>
            </w:r>
          </w:p>
        </w:tc>
      </w:tr>
      <w:tr w14:paraId="20ACB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2" w:type="dxa"/>
            <w:gridSpan w:val="2"/>
            <w:vAlign w:val="center"/>
          </w:tcPr>
          <w:p w14:paraId="0341A499">
            <w:pPr>
              <w:spacing w:line="590" w:lineRule="exact"/>
              <w:ind w:firstLine="0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b/>
                <w:sz w:val="28"/>
                <w:szCs w:val="28"/>
              </w:rPr>
              <w:t>项目名称</w:t>
            </w:r>
          </w:p>
        </w:tc>
        <w:tc>
          <w:tcPr>
            <w:tcW w:w="8387" w:type="dxa"/>
            <w:gridSpan w:val="7"/>
            <w:vAlign w:val="center"/>
          </w:tcPr>
          <w:p w14:paraId="08542F71">
            <w:pPr>
              <w:spacing w:line="590" w:lineRule="exact"/>
              <w:ind w:firstLine="0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default" w:eastAsia="宋体"/>
                <w:sz w:val="28"/>
                <w:lang w:val="en-US" w:eastAsia="zh-CN"/>
              </w:rPr>
              <w:t>间充质干细胞在肠黏膜屏障损伤疾病诊治中的转化应用</w:t>
            </w:r>
          </w:p>
        </w:tc>
      </w:tr>
      <w:tr w14:paraId="4567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2" w:type="dxa"/>
            <w:gridSpan w:val="2"/>
            <w:vAlign w:val="center"/>
          </w:tcPr>
          <w:p w14:paraId="1DAE59D9">
            <w:pPr>
              <w:spacing w:line="240" w:lineRule="auto"/>
              <w:ind w:firstLine="0"/>
              <w:jc w:val="center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eastAsia="宋体"/>
                <w:b/>
                <w:sz w:val="28"/>
                <w:szCs w:val="28"/>
              </w:rPr>
              <w:t>主要完成人</w:t>
            </w:r>
          </w:p>
          <w:p w14:paraId="44B99A02">
            <w:pPr>
              <w:spacing w:line="240" w:lineRule="auto"/>
              <w:ind w:firstLine="0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b/>
                <w:sz w:val="28"/>
                <w:szCs w:val="28"/>
              </w:rPr>
              <w:t>（完成单位）</w:t>
            </w:r>
          </w:p>
        </w:tc>
        <w:tc>
          <w:tcPr>
            <w:tcW w:w="8387" w:type="dxa"/>
            <w:gridSpan w:val="7"/>
            <w:vAlign w:val="center"/>
          </w:tcPr>
          <w:p w14:paraId="36D488A0">
            <w:pPr>
              <w:spacing w:line="240" w:lineRule="auto"/>
              <w:ind w:firstLine="0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 w:eastAsia="宋体"/>
                <w:sz w:val="28"/>
                <w:lang w:val="en-US" w:eastAsia="zh-CN"/>
              </w:rPr>
              <w:t>汪芳裕</w:t>
            </w:r>
            <w:r>
              <w:rPr>
                <w:rFonts w:hint="eastAsia" w:eastAsia="宋体"/>
                <w:sz w:val="28"/>
              </w:rPr>
              <w:t>（</w:t>
            </w:r>
            <w:r>
              <w:rPr>
                <w:rFonts w:hint="eastAsia" w:eastAsia="宋体"/>
                <w:sz w:val="28"/>
                <w:lang w:val="en-US" w:eastAsia="zh-CN"/>
              </w:rPr>
              <w:t>中国人民解放军东部战区总医院</w:t>
            </w:r>
            <w:r>
              <w:rPr>
                <w:rFonts w:hint="eastAsia" w:eastAsia="宋体"/>
                <w:sz w:val="28"/>
              </w:rPr>
              <w:t>）；</w:t>
            </w:r>
            <w:r>
              <w:rPr>
                <w:rFonts w:hint="eastAsia" w:eastAsia="宋体"/>
                <w:sz w:val="28"/>
                <w:lang w:val="en-US" w:eastAsia="zh-CN"/>
              </w:rPr>
              <w:t>魏娟</w:t>
            </w:r>
            <w:r>
              <w:rPr>
                <w:rFonts w:hint="eastAsia" w:eastAsia="宋体"/>
                <w:sz w:val="28"/>
              </w:rPr>
              <w:t>（</w:t>
            </w:r>
            <w:r>
              <w:rPr>
                <w:rFonts w:hint="eastAsia" w:eastAsia="宋体"/>
                <w:sz w:val="28"/>
                <w:lang w:val="en-US" w:eastAsia="zh-CN"/>
              </w:rPr>
              <w:t>中国人民解放军东部战区总医院</w:t>
            </w:r>
            <w:r>
              <w:rPr>
                <w:rFonts w:hint="eastAsia" w:eastAsia="宋体"/>
                <w:sz w:val="28"/>
              </w:rPr>
              <w:t>）；</w:t>
            </w:r>
            <w:r>
              <w:rPr>
                <w:rFonts w:hint="eastAsia" w:eastAsia="宋体"/>
                <w:sz w:val="28"/>
                <w:lang w:val="en-US" w:eastAsia="zh-CN"/>
              </w:rPr>
              <w:t>宣佶</w:t>
            </w:r>
            <w:r>
              <w:rPr>
                <w:rFonts w:hint="eastAsia" w:eastAsia="宋体"/>
                <w:sz w:val="28"/>
              </w:rPr>
              <w:t>（</w:t>
            </w:r>
            <w:r>
              <w:rPr>
                <w:rFonts w:hint="eastAsia" w:eastAsia="宋体"/>
                <w:sz w:val="28"/>
                <w:lang w:val="en-US" w:eastAsia="zh-CN"/>
              </w:rPr>
              <w:t>中国人民解放军东部战区总医院</w:t>
            </w:r>
            <w:r>
              <w:rPr>
                <w:rFonts w:hint="eastAsia" w:eastAsia="宋体"/>
                <w:sz w:val="28"/>
              </w:rPr>
              <w:t>）；</w:t>
            </w:r>
            <w:r>
              <w:rPr>
                <w:rFonts w:hint="eastAsia" w:eastAsia="宋体"/>
                <w:sz w:val="28"/>
                <w:lang w:val="en-US" w:eastAsia="zh-CN"/>
              </w:rPr>
              <w:t>蒋铭佐</w:t>
            </w:r>
            <w:r>
              <w:rPr>
                <w:rFonts w:hint="eastAsia" w:eastAsia="宋体"/>
                <w:sz w:val="28"/>
              </w:rPr>
              <w:t>（</w:t>
            </w:r>
            <w:r>
              <w:rPr>
                <w:rFonts w:hint="eastAsia" w:eastAsia="宋体"/>
                <w:sz w:val="28"/>
                <w:lang w:val="en-US" w:eastAsia="zh-CN"/>
              </w:rPr>
              <w:t>中国人民解放军东部战区总医院</w:t>
            </w:r>
            <w:r>
              <w:rPr>
                <w:rFonts w:hint="eastAsia" w:eastAsia="宋体"/>
                <w:sz w:val="28"/>
              </w:rPr>
              <w:t>）</w:t>
            </w:r>
            <w:r>
              <w:rPr>
                <w:rFonts w:hint="eastAsia" w:eastAsia="宋体"/>
                <w:sz w:val="28"/>
                <w:lang w:eastAsia="zh-CN"/>
              </w:rPr>
              <w:t>；</w:t>
            </w:r>
            <w:r>
              <w:rPr>
                <w:rFonts w:hint="eastAsia" w:eastAsia="宋体"/>
                <w:sz w:val="28"/>
                <w:lang w:val="en-US" w:eastAsia="zh-CN"/>
              </w:rPr>
              <w:t>刘佳辰</w:t>
            </w:r>
            <w:r>
              <w:rPr>
                <w:rFonts w:hint="eastAsia" w:eastAsia="宋体"/>
                <w:sz w:val="28"/>
              </w:rPr>
              <w:t>（南京大学）；</w:t>
            </w:r>
            <w:r>
              <w:rPr>
                <w:rFonts w:hint="eastAsia" w:eastAsia="宋体"/>
                <w:sz w:val="28"/>
                <w:lang w:val="en-US" w:eastAsia="zh-CN"/>
              </w:rPr>
              <w:t>杨妙芳（中国人民解放军东部战区总医院</w:t>
            </w:r>
            <w:r>
              <w:rPr>
                <w:rFonts w:hint="eastAsia" w:eastAsia="宋体"/>
                <w:sz w:val="28"/>
              </w:rPr>
              <w:t>）；</w:t>
            </w:r>
            <w:r>
              <w:rPr>
                <w:rFonts w:hint="eastAsia" w:eastAsia="宋体"/>
                <w:sz w:val="28"/>
                <w:lang w:val="en-US" w:eastAsia="zh-CN"/>
              </w:rPr>
              <w:t>廖联明（江苏省拓弘康恒医药有限公司）</w:t>
            </w:r>
          </w:p>
          <w:p w14:paraId="1F561B74">
            <w:pPr>
              <w:spacing w:line="240" w:lineRule="auto"/>
              <w:ind w:firstLine="0"/>
              <w:jc w:val="both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 w:eastAsia="宋体"/>
                <w:sz w:val="28"/>
                <w:lang w:val="en-US" w:eastAsia="zh-CN"/>
              </w:rPr>
              <w:t>袁柏思</w:t>
            </w:r>
            <w:r>
              <w:rPr>
                <w:rFonts w:hint="eastAsia" w:eastAsia="宋体"/>
                <w:sz w:val="28"/>
              </w:rPr>
              <w:t>（</w:t>
            </w:r>
            <w:r>
              <w:rPr>
                <w:rFonts w:hint="eastAsia" w:eastAsia="宋体"/>
                <w:sz w:val="28"/>
                <w:lang w:val="en-US" w:eastAsia="zh-CN"/>
              </w:rPr>
              <w:t>中国人民解放军东部战区总医院</w:t>
            </w:r>
            <w:r>
              <w:rPr>
                <w:rFonts w:hint="eastAsia" w:eastAsia="宋体"/>
                <w:sz w:val="28"/>
              </w:rPr>
              <w:t>）</w:t>
            </w:r>
            <w:r>
              <w:rPr>
                <w:rFonts w:hint="eastAsia" w:eastAsia="宋体"/>
                <w:sz w:val="28"/>
                <w:lang w:eastAsia="zh-CN"/>
              </w:rPr>
              <w:t>；</w:t>
            </w:r>
            <w:r>
              <w:rPr>
                <w:rFonts w:hint="eastAsia" w:eastAsia="宋体"/>
                <w:sz w:val="28"/>
                <w:lang w:val="en-US" w:eastAsia="zh-CN"/>
              </w:rPr>
              <w:t>陶慧</w:t>
            </w:r>
            <w:r>
              <w:rPr>
                <w:rFonts w:hint="eastAsia" w:eastAsia="宋体"/>
                <w:sz w:val="28"/>
              </w:rPr>
              <w:t>（</w:t>
            </w:r>
            <w:r>
              <w:rPr>
                <w:rFonts w:hint="eastAsia" w:eastAsia="宋体"/>
                <w:sz w:val="28"/>
                <w:lang w:val="en-US" w:eastAsia="zh-CN"/>
              </w:rPr>
              <w:t>中国人民解放军东部战区总医院</w:t>
            </w:r>
            <w:r>
              <w:rPr>
                <w:rFonts w:hint="eastAsia" w:eastAsia="宋体"/>
                <w:sz w:val="28"/>
              </w:rPr>
              <w:t>）</w:t>
            </w:r>
          </w:p>
        </w:tc>
      </w:tr>
      <w:tr w14:paraId="09AAE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2" w:type="dxa"/>
            <w:gridSpan w:val="2"/>
            <w:vAlign w:val="center"/>
          </w:tcPr>
          <w:p w14:paraId="3F556094">
            <w:pPr>
              <w:spacing w:line="240" w:lineRule="auto"/>
              <w:ind w:firstLine="0"/>
              <w:jc w:val="center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eastAsia="宋体"/>
                <w:b/>
                <w:sz w:val="28"/>
                <w:szCs w:val="28"/>
              </w:rPr>
              <w:t>完成单位</w:t>
            </w:r>
          </w:p>
        </w:tc>
        <w:tc>
          <w:tcPr>
            <w:tcW w:w="8387" w:type="dxa"/>
            <w:gridSpan w:val="7"/>
            <w:vAlign w:val="center"/>
          </w:tcPr>
          <w:p w14:paraId="4966D94B">
            <w:pPr>
              <w:spacing w:line="240" w:lineRule="auto"/>
              <w:ind w:firstLine="0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（1）</w:t>
            </w:r>
            <w:r>
              <w:rPr>
                <w:rFonts w:hint="eastAsia" w:eastAsia="宋体"/>
                <w:sz w:val="28"/>
                <w:lang w:val="en-US" w:eastAsia="zh-CN"/>
              </w:rPr>
              <w:t>中国人民解放军东部战区总医院</w:t>
            </w:r>
            <w:r>
              <w:rPr>
                <w:rFonts w:hint="eastAsia" w:eastAsia="宋体"/>
                <w:sz w:val="28"/>
                <w:szCs w:val="28"/>
              </w:rPr>
              <w:t>;（2）南京大学;（3）</w:t>
            </w:r>
            <w:r>
              <w:rPr>
                <w:rFonts w:hint="eastAsia" w:eastAsia="宋体"/>
                <w:sz w:val="28"/>
                <w:lang w:val="en-US" w:eastAsia="zh-CN"/>
              </w:rPr>
              <w:t>江苏省拓弘康恒医药有限公司</w:t>
            </w:r>
          </w:p>
        </w:tc>
      </w:tr>
      <w:tr w14:paraId="645FA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9" w:type="dxa"/>
            <w:gridSpan w:val="9"/>
            <w:vAlign w:val="center"/>
          </w:tcPr>
          <w:p w14:paraId="25C7283E">
            <w:pPr>
              <w:spacing w:line="590" w:lineRule="exact"/>
              <w:ind w:firstLine="0"/>
              <w:jc w:val="center"/>
              <w:rPr>
                <w:rFonts w:eastAsia="宋体"/>
                <w:b/>
                <w:sz w:val="28"/>
              </w:rPr>
            </w:pPr>
            <w:bookmarkStart w:id="0" w:name="_GoBack"/>
            <w:bookmarkEnd w:id="0"/>
            <w:r>
              <w:rPr>
                <w:rFonts w:eastAsia="宋体"/>
                <w:b/>
                <w:sz w:val="28"/>
              </w:rPr>
              <w:t>代表性论文（专著）目录</w:t>
            </w:r>
          </w:p>
        </w:tc>
      </w:tr>
      <w:tr w14:paraId="4AC95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Mar>
              <w:left w:w="28" w:type="dxa"/>
              <w:right w:w="28" w:type="dxa"/>
            </w:tcMar>
            <w:vAlign w:val="center"/>
          </w:tcPr>
          <w:p w14:paraId="43F44E03">
            <w:pPr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1850" w:type="dxa"/>
            <w:gridSpan w:val="2"/>
            <w:tcMar>
              <w:left w:w="28" w:type="dxa"/>
              <w:right w:w="28" w:type="dxa"/>
            </w:tcMar>
            <w:vAlign w:val="center"/>
          </w:tcPr>
          <w:p w14:paraId="0E6198E4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论文（专著）名称/刊名/作者</w:t>
            </w:r>
          </w:p>
        </w:tc>
        <w:tc>
          <w:tcPr>
            <w:tcW w:w="2206" w:type="dxa"/>
            <w:tcMar>
              <w:left w:w="28" w:type="dxa"/>
              <w:right w:w="28" w:type="dxa"/>
            </w:tcMar>
            <w:vAlign w:val="center"/>
          </w:tcPr>
          <w:p w14:paraId="51332776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年卷页码（xx 年xx 卷xx 页）</w:t>
            </w:r>
          </w:p>
        </w:tc>
        <w:tc>
          <w:tcPr>
            <w:tcW w:w="1196" w:type="dxa"/>
            <w:tcMar>
              <w:left w:w="28" w:type="dxa"/>
              <w:right w:w="28" w:type="dxa"/>
            </w:tcMar>
            <w:vAlign w:val="center"/>
          </w:tcPr>
          <w:p w14:paraId="327DC265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发表时间</w:t>
            </w:r>
          </w:p>
          <w:p w14:paraId="1D975F15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（年月日）</w:t>
            </w:r>
          </w:p>
        </w:tc>
        <w:tc>
          <w:tcPr>
            <w:tcW w:w="1354" w:type="dxa"/>
            <w:tcMar>
              <w:left w:w="28" w:type="dxa"/>
              <w:right w:w="28" w:type="dxa"/>
            </w:tcMar>
            <w:vAlign w:val="center"/>
          </w:tcPr>
          <w:p w14:paraId="5327598E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通讯作者</w:t>
            </w:r>
          </w:p>
          <w:p w14:paraId="27A38DE1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（含共同）</w:t>
            </w:r>
          </w:p>
        </w:tc>
        <w:tc>
          <w:tcPr>
            <w:tcW w:w="1377" w:type="dxa"/>
            <w:tcMar>
              <w:left w:w="28" w:type="dxa"/>
              <w:right w:w="28" w:type="dxa"/>
            </w:tcMar>
            <w:vAlign w:val="center"/>
          </w:tcPr>
          <w:p w14:paraId="4886BCCA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第一作者</w:t>
            </w:r>
          </w:p>
          <w:p w14:paraId="7405793B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（含共同）</w:t>
            </w:r>
          </w:p>
        </w:tc>
        <w:tc>
          <w:tcPr>
            <w:tcW w:w="1704" w:type="dxa"/>
            <w:tcMar>
              <w:left w:w="28" w:type="dxa"/>
              <w:right w:w="28" w:type="dxa"/>
            </w:tcMar>
            <w:vAlign w:val="center"/>
          </w:tcPr>
          <w:p w14:paraId="1108C333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国内作者</w:t>
            </w:r>
          </w:p>
        </w:tc>
        <w:tc>
          <w:tcPr>
            <w:tcW w:w="456" w:type="dxa"/>
            <w:tcMar>
              <w:left w:w="28" w:type="dxa"/>
              <w:right w:w="28" w:type="dxa"/>
            </w:tcMar>
            <w:vAlign w:val="center"/>
          </w:tcPr>
          <w:p w14:paraId="18352B42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论文署名单位是否包含国外单位</w:t>
            </w:r>
          </w:p>
        </w:tc>
      </w:tr>
      <w:tr w14:paraId="1E1BE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8488321">
            <w:pPr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850" w:type="dxa"/>
            <w:gridSpan w:val="2"/>
          </w:tcPr>
          <w:p w14:paraId="64D2239C">
            <w:pPr>
              <w:spacing w:line="240" w:lineRule="auto"/>
              <w:ind w:firstLine="0"/>
              <w:rPr>
                <w:rFonts w:eastAsia="宋体"/>
                <w:sz w:val="21"/>
                <w:szCs w:val="21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A Novel Pathway of Functional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 xml:space="preserve">microRNA Uptake and </w:t>
            </w:r>
            <w:r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  <w:t>Mitochondria Delivery.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Liu J, Li W, Li J, Song E, Liang H, Rong W, Jiang X, Xu N, Wang W, Qu S, Gu S, Zhang Y, Yu Zhang C, Zen K.</w:t>
            </w:r>
          </w:p>
        </w:tc>
        <w:tc>
          <w:tcPr>
            <w:tcW w:w="2206" w:type="dxa"/>
          </w:tcPr>
          <w:p w14:paraId="6CACF328">
            <w:pPr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2023;10(24):e2300452</w:t>
            </w:r>
          </w:p>
        </w:tc>
        <w:tc>
          <w:tcPr>
            <w:tcW w:w="1196" w:type="dxa"/>
          </w:tcPr>
          <w:p w14:paraId="41F93D6B">
            <w:pPr>
              <w:spacing w:line="240" w:lineRule="auto"/>
              <w:ind w:firstLine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</w:rPr>
              <w:t>202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eastAsia="宋体"/>
                <w:sz w:val="21"/>
                <w:szCs w:val="21"/>
              </w:rPr>
              <w:t>-0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eastAsia="宋体"/>
                <w:sz w:val="21"/>
                <w:szCs w:val="21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354" w:type="dxa"/>
          </w:tcPr>
          <w:p w14:paraId="3A63B1C4">
            <w:pPr>
              <w:spacing w:line="240" w:lineRule="auto"/>
              <w:ind w:firstLine="0"/>
              <w:rPr>
                <w:rFonts w:eastAsia="宋体"/>
                <w:sz w:val="21"/>
                <w:szCs w:val="21"/>
                <w:lang w:val="fr-FR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Zen K</w:t>
            </w:r>
          </w:p>
        </w:tc>
        <w:tc>
          <w:tcPr>
            <w:tcW w:w="1377" w:type="dxa"/>
          </w:tcPr>
          <w:p w14:paraId="1DA77F3A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Liu J</w:t>
            </w:r>
          </w:p>
        </w:tc>
        <w:tc>
          <w:tcPr>
            <w:tcW w:w="1704" w:type="dxa"/>
            <w:vAlign w:val="center"/>
          </w:tcPr>
          <w:p w14:paraId="3DC89170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Liu J, Li W, Li J, Song E, Liang H, Rong W, Jiang X, Xu N, Wang W, Qu S, Gu S, Zhang Y, Yu Zhang C, Zen K.</w:t>
            </w:r>
          </w:p>
        </w:tc>
        <w:tc>
          <w:tcPr>
            <w:tcW w:w="456" w:type="dxa"/>
            <w:vAlign w:val="center"/>
          </w:tcPr>
          <w:p w14:paraId="52804676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否</w:t>
            </w:r>
          </w:p>
        </w:tc>
      </w:tr>
      <w:tr w14:paraId="62546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0BA9C1A">
            <w:pPr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2</w:t>
            </w:r>
          </w:p>
        </w:tc>
        <w:tc>
          <w:tcPr>
            <w:tcW w:w="1850" w:type="dxa"/>
            <w:gridSpan w:val="2"/>
          </w:tcPr>
          <w:p w14:paraId="14F91950">
            <w:pPr>
              <w:spacing w:line="240" w:lineRule="auto"/>
              <w:ind w:firstLine="0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Efficacy and safety of allogeneic umbilical cord-derived mesenchymal stem cells for the treatment of complex perianal fistula in Crohn's disease: a pilot study.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Stem Cell Res Ther.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Juan Wei,Yufei Zhang,Chunyan Chen,Xiaoyue Feng,Zhao Yang,Jing Feng,Qiong Jiang,Jinjin Fu,Ji Xuan,Hong Gao,Lianming Liao,Fangyu Wang</w:t>
            </w:r>
          </w:p>
        </w:tc>
        <w:tc>
          <w:tcPr>
            <w:tcW w:w="2206" w:type="dxa"/>
          </w:tcPr>
          <w:p w14:paraId="334CC0BE">
            <w:pPr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31;14(1):311</w:t>
            </w:r>
          </w:p>
        </w:tc>
        <w:tc>
          <w:tcPr>
            <w:tcW w:w="1196" w:type="dxa"/>
          </w:tcPr>
          <w:p w14:paraId="228B1915">
            <w:pPr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202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eastAsia="宋体"/>
                <w:sz w:val="21"/>
                <w:szCs w:val="21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eastAsia="宋体"/>
                <w:sz w:val="21"/>
                <w:szCs w:val="21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354" w:type="dxa"/>
          </w:tcPr>
          <w:p w14:paraId="4D4E0F39">
            <w:pPr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Lianming Liao,Fangyu Wang</w:t>
            </w:r>
          </w:p>
        </w:tc>
        <w:tc>
          <w:tcPr>
            <w:tcW w:w="1377" w:type="dxa"/>
          </w:tcPr>
          <w:p w14:paraId="46AADA51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Juan Wei,Yufei Zhang</w:t>
            </w:r>
          </w:p>
        </w:tc>
        <w:tc>
          <w:tcPr>
            <w:tcW w:w="1704" w:type="dxa"/>
            <w:vAlign w:val="center"/>
          </w:tcPr>
          <w:p w14:paraId="238642C0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Juan Wei,Yufei Zhang,Chunyan Chen,Xiaoyue Feng,Zhao Yang,Jing Feng,Qiong Jiang,Jinjin Fu,Ji Xuan,Hong Gao,Lianming Liao,Fangyu Wang</w:t>
            </w:r>
          </w:p>
        </w:tc>
        <w:tc>
          <w:tcPr>
            <w:tcW w:w="456" w:type="dxa"/>
            <w:vAlign w:val="center"/>
          </w:tcPr>
          <w:p w14:paraId="70BB73B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否</w:t>
            </w:r>
          </w:p>
        </w:tc>
      </w:tr>
      <w:tr w14:paraId="6F181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B46BCB9">
            <w:pPr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3</w:t>
            </w:r>
          </w:p>
        </w:tc>
        <w:tc>
          <w:tcPr>
            <w:tcW w:w="1850" w:type="dxa"/>
            <w:gridSpan w:val="2"/>
          </w:tcPr>
          <w:p w14:paraId="25A60486">
            <w:pPr>
              <w:spacing w:line="240" w:lineRule="auto"/>
              <w:ind w:firstLine="0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Muc2 mucin O-glycosylation interacts with enteropathogenic Escherichia coli to influence the development of ulcerative colitis based on the NF-kB signaling pathway.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J</w:t>
            </w:r>
            <w:r>
              <w:rPr>
                <w:rFonts w:hint="eastAsia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Transl Med</w:t>
            </w:r>
            <w:r>
              <w:rPr>
                <w:rFonts w:hint="eastAsia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Juan Wei,Chunyan Chen,Jing Feng,Shuping Zhou,Xiaoyue Feng,Zhao Yang,Heng Lu,Hui Tao,Liuying Li,Huabing Xv,Ji Xuan,Fangyu Wang</w:t>
            </w:r>
          </w:p>
        </w:tc>
        <w:tc>
          <w:tcPr>
            <w:tcW w:w="2206" w:type="dxa"/>
          </w:tcPr>
          <w:p w14:paraId="6D085E3F">
            <w:pPr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8;21(1):793</w:t>
            </w:r>
          </w:p>
        </w:tc>
        <w:tc>
          <w:tcPr>
            <w:tcW w:w="1196" w:type="dxa"/>
          </w:tcPr>
          <w:p w14:paraId="7514815B">
            <w:pPr>
              <w:spacing w:line="240" w:lineRule="auto"/>
              <w:ind w:firstLine="0"/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20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23</w:t>
            </w:r>
            <w:r>
              <w:rPr>
                <w:rFonts w:eastAsiaTheme="minorEastAsia"/>
                <w:sz w:val="21"/>
                <w:szCs w:val="21"/>
              </w:rPr>
              <w:t>-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eastAsiaTheme="minorEastAsia"/>
                <w:sz w:val="21"/>
                <w:szCs w:val="21"/>
              </w:rPr>
              <w:t>-1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54" w:type="dxa"/>
          </w:tcPr>
          <w:p w14:paraId="2EB3849C">
            <w:pPr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Ji Xuan,Fangyu Wang</w:t>
            </w:r>
          </w:p>
        </w:tc>
        <w:tc>
          <w:tcPr>
            <w:tcW w:w="1377" w:type="dxa"/>
          </w:tcPr>
          <w:p w14:paraId="37F31496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lang w:val="fr-F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Juan Wei,Chunyan Chen</w:t>
            </w:r>
          </w:p>
        </w:tc>
        <w:tc>
          <w:tcPr>
            <w:tcW w:w="1704" w:type="dxa"/>
            <w:vAlign w:val="center"/>
          </w:tcPr>
          <w:p w14:paraId="03699603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lang w:val="fr-FR"/>
              </w:rPr>
            </w:pPr>
            <w:r>
              <w:rPr>
                <w:rFonts w:eastAsiaTheme="minorEastAsia"/>
                <w:sz w:val="21"/>
                <w:szCs w:val="21"/>
                <w:lang w:val="fr-FR"/>
              </w:rPr>
              <w:t>J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Juan Wei,Chunyan Chen,Jing Feng,Shuping Zhou,Xiaoyue Feng,Zhao Yang,Heng Lu,Hui Tao,Liuying Li,Huabing Xv,Ji Xuan,Fangyu Wang</w:t>
            </w:r>
          </w:p>
        </w:tc>
        <w:tc>
          <w:tcPr>
            <w:tcW w:w="456" w:type="dxa"/>
            <w:vAlign w:val="center"/>
          </w:tcPr>
          <w:p w14:paraId="04ACAA90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否</w:t>
            </w:r>
          </w:p>
        </w:tc>
      </w:tr>
      <w:tr w14:paraId="400DE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A10E6FA">
            <w:pPr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4</w:t>
            </w:r>
          </w:p>
        </w:tc>
        <w:tc>
          <w:tcPr>
            <w:tcW w:w="1850" w:type="dxa"/>
            <w:gridSpan w:val="2"/>
          </w:tcPr>
          <w:p w14:paraId="6C632D77">
            <w:pPr>
              <w:spacing w:line="240" w:lineRule="auto"/>
              <w:ind w:firstLine="0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Intestinal epithelial PKM2 serves as a safeguard against experimental colitis via activating β-catenin signaling. 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Mucosal Immunol.</w:t>
            </w:r>
            <w:r>
              <w:rPr>
                <w:rFonts w:eastAsiaTheme="minorEastAsia"/>
                <w:sz w:val="21"/>
                <w:szCs w:val="21"/>
                <w:lang w:val="fr-FR"/>
              </w:rPr>
              <w:t>Xinlei Sun,Li Yao,Hongwei Liang,Dong Wang,Yueqin He,Yao Wei,Lei Ye,Kai Wang,Limin Li,Jiangning Chen,Chen-Yu Zhang,Guifang Xu,Fangyu Wang,Ke Zen</w:t>
            </w:r>
          </w:p>
        </w:tc>
        <w:tc>
          <w:tcPr>
            <w:tcW w:w="2206" w:type="dxa"/>
          </w:tcPr>
          <w:p w14:paraId="33D41DA6">
            <w:pPr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C4C4C"/>
                <w:spacing w:val="0"/>
                <w:sz w:val="13"/>
                <w:szCs w:val="13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2019 ;12(6):1280-1290</w:t>
            </w:r>
          </w:p>
        </w:tc>
        <w:tc>
          <w:tcPr>
            <w:tcW w:w="1196" w:type="dxa"/>
          </w:tcPr>
          <w:p w14:paraId="6B82470A">
            <w:pPr>
              <w:spacing w:line="240" w:lineRule="auto"/>
              <w:ind w:firstLine="0"/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2019</w:t>
            </w:r>
            <w:r>
              <w:rPr>
                <w:rFonts w:eastAsiaTheme="minorEastAsia"/>
                <w:sz w:val="21"/>
                <w:szCs w:val="21"/>
              </w:rPr>
              <w:t>-1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eastAsiaTheme="minorEastAsia"/>
                <w:sz w:val="21"/>
                <w:szCs w:val="21"/>
              </w:rPr>
              <w:t>-0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54" w:type="dxa"/>
          </w:tcPr>
          <w:p w14:paraId="7FEC2D62">
            <w:pPr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val="fr-FR"/>
              </w:rPr>
              <w:t>Fangyu Wang,Ke Zen</w:t>
            </w:r>
          </w:p>
        </w:tc>
        <w:tc>
          <w:tcPr>
            <w:tcW w:w="1377" w:type="dxa"/>
          </w:tcPr>
          <w:p w14:paraId="22961864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Theme="minorEastAsia"/>
                <w:sz w:val="21"/>
                <w:szCs w:val="21"/>
                <w:lang w:val="fr-FR"/>
              </w:rPr>
              <w:t>Xinlei Sun</w:t>
            </w:r>
          </w:p>
        </w:tc>
        <w:tc>
          <w:tcPr>
            <w:tcW w:w="1704" w:type="dxa"/>
            <w:vAlign w:val="center"/>
          </w:tcPr>
          <w:p w14:paraId="73327DAE">
            <w:pPr>
              <w:spacing w:line="240" w:lineRule="auto"/>
              <w:ind w:firstLine="0"/>
              <w:rPr>
                <w:rFonts w:eastAsia="宋体"/>
                <w:sz w:val="24"/>
                <w:szCs w:val="24"/>
              </w:rPr>
            </w:pPr>
            <w:r>
              <w:rPr>
                <w:rFonts w:eastAsiaTheme="minorEastAsia"/>
                <w:sz w:val="21"/>
                <w:szCs w:val="21"/>
                <w:lang w:val="fr-FR"/>
              </w:rPr>
              <w:t>Xinlei Sun,Li Yao,Hongwei Liang,Dong Wang,Yueqin He,Yao Wei,Lei Ye,Kai Wang,Limin Li,Jiangning Chen,Chen-Yu Zhang,Guifang Xu,Fangyu Wang,Ke Zen</w:t>
            </w:r>
          </w:p>
        </w:tc>
        <w:tc>
          <w:tcPr>
            <w:tcW w:w="456" w:type="dxa"/>
            <w:vAlign w:val="center"/>
          </w:tcPr>
          <w:p w14:paraId="730C75BE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否</w:t>
            </w:r>
          </w:p>
        </w:tc>
      </w:tr>
      <w:tr w14:paraId="55A9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11D6DA5">
            <w:pPr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0"/>
              </w:rPr>
              <w:t>5</w:t>
            </w:r>
          </w:p>
        </w:tc>
        <w:tc>
          <w:tcPr>
            <w:tcW w:w="1850" w:type="dxa"/>
            <w:gridSpan w:val="2"/>
          </w:tcPr>
          <w:p w14:paraId="6CC8B1D7">
            <w:pPr>
              <w:spacing w:line="240" w:lineRule="auto"/>
              <w:ind w:firstLine="0"/>
              <w:rPr>
                <w:rFonts w:eastAsia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 xml:space="preserve">High-throughput sequencing provides insights into oral microbiota dysbiosis in association with inflammatory bowel disease.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Genomics.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Ying Qi,Sheng-Qi Zang,Juan Wei,Hong-Chuan Yu,Zhao Yang,Hui-Min Wu,Ying Kang,Hui Tao,Miao-Fang Yang,Lei Jin,Ke Zen,Fang-Yu Wang</w:t>
            </w:r>
          </w:p>
        </w:tc>
        <w:tc>
          <w:tcPr>
            <w:tcW w:w="2206" w:type="dxa"/>
          </w:tcPr>
          <w:p w14:paraId="6A5B7725">
            <w:pPr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2021 ;113(1 Pt 2):664-676</w:t>
            </w:r>
          </w:p>
        </w:tc>
        <w:tc>
          <w:tcPr>
            <w:tcW w:w="1196" w:type="dxa"/>
          </w:tcPr>
          <w:p w14:paraId="51F6B1F6">
            <w:pPr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-01-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1354" w:type="dxa"/>
          </w:tcPr>
          <w:p w14:paraId="00161D50">
            <w:pPr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  <w:lang w:val="fr-F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Fang-Yu Wang</w:t>
            </w:r>
          </w:p>
        </w:tc>
        <w:tc>
          <w:tcPr>
            <w:tcW w:w="1377" w:type="dxa"/>
          </w:tcPr>
          <w:p w14:paraId="6B6F2B99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Ying Qi</w:t>
            </w:r>
          </w:p>
        </w:tc>
        <w:tc>
          <w:tcPr>
            <w:tcW w:w="1704" w:type="dxa"/>
            <w:vAlign w:val="center"/>
          </w:tcPr>
          <w:p w14:paraId="22E88CDD">
            <w:pPr>
              <w:spacing w:line="240" w:lineRule="auto"/>
              <w:ind w:firstLine="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Ying Qi,Sheng-Qi Zang,Juan Wei,Hong-Chuan Yu,Zhao Yang,Hui-Min Wu,Ying Kang,Hui Tao,Miao-Fang Yang,Lei Jin,Ke Zen,Fang-Yu Wang</w:t>
            </w:r>
          </w:p>
        </w:tc>
        <w:tc>
          <w:tcPr>
            <w:tcW w:w="456" w:type="dxa"/>
            <w:vAlign w:val="center"/>
          </w:tcPr>
          <w:p w14:paraId="4E70BA59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否</w:t>
            </w:r>
          </w:p>
        </w:tc>
      </w:tr>
    </w:tbl>
    <w:p w14:paraId="275C058B">
      <w:pPr>
        <w:rPr>
          <w:rFonts w:eastAsia="宋体"/>
          <w:lang w:val="fr-F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A8"/>
    <w:rsid w:val="00072465"/>
    <w:rsid w:val="00080CD6"/>
    <w:rsid w:val="00142DAA"/>
    <w:rsid w:val="001959E1"/>
    <w:rsid w:val="001C0D4D"/>
    <w:rsid w:val="001D448E"/>
    <w:rsid w:val="001D4861"/>
    <w:rsid w:val="001D7D4F"/>
    <w:rsid w:val="002D0430"/>
    <w:rsid w:val="002F4002"/>
    <w:rsid w:val="00316A85"/>
    <w:rsid w:val="00334CC9"/>
    <w:rsid w:val="0035720B"/>
    <w:rsid w:val="004470E2"/>
    <w:rsid w:val="004D04A8"/>
    <w:rsid w:val="004E626C"/>
    <w:rsid w:val="00510255"/>
    <w:rsid w:val="00565673"/>
    <w:rsid w:val="005B0597"/>
    <w:rsid w:val="00683A89"/>
    <w:rsid w:val="006D16D8"/>
    <w:rsid w:val="00817E96"/>
    <w:rsid w:val="00824458"/>
    <w:rsid w:val="00941CD8"/>
    <w:rsid w:val="00982E38"/>
    <w:rsid w:val="009B2FD3"/>
    <w:rsid w:val="009B72DC"/>
    <w:rsid w:val="00A755DA"/>
    <w:rsid w:val="00B3788D"/>
    <w:rsid w:val="00B67E52"/>
    <w:rsid w:val="00BC6B4F"/>
    <w:rsid w:val="00C0553A"/>
    <w:rsid w:val="00C070EA"/>
    <w:rsid w:val="00C1361E"/>
    <w:rsid w:val="00DC2614"/>
    <w:rsid w:val="00DD69DB"/>
    <w:rsid w:val="00DE7646"/>
    <w:rsid w:val="00E37EC8"/>
    <w:rsid w:val="00E80CCE"/>
    <w:rsid w:val="00EC3F4A"/>
    <w:rsid w:val="04664F20"/>
    <w:rsid w:val="08497AA6"/>
    <w:rsid w:val="0BFF2A12"/>
    <w:rsid w:val="2A7D5BB8"/>
    <w:rsid w:val="2DE57862"/>
    <w:rsid w:val="41BC76A4"/>
    <w:rsid w:val="5D91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kern w:val="0"/>
      <w:sz w:val="32"/>
      <w:szCs w:val="2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hAnsiTheme="minorHAnsi" w:eastAsiaTheme="minorEastAsia" w:cstheme="minorBidi"/>
      <w:snapToGrid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hAnsiTheme="minorHAnsi" w:eastAsiaTheme="minorEastAsia" w:cstheme="minorBidi"/>
      <w:snapToGrid/>
      <w:kern w:val="2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2006</Words>
  <Characters>3762</Characters>
  <Lines>27</Lines>
  <Paragraphs>7</Paragraphs>
  <TotalTime>3</TotalTime>
  <ScaleCrop>false</ScaleCrop>
  <LinksUpToDate>false</LinksUpToDate>
  <CharactersWithSpaces>4032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2026-06-23T02:15:00Z</dcterms:created>
  <dc:creator>杜 昊杰</dc:creator>
  <cp:lastModifiedBy>柚子1399531319</cp:lastModifiedBy>
  <dcterms:modified xsi:type="dcterms:W3CDTF">2026-07-03T12:37:42Z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eyJoZGlkIjoiM2M0N2IyM2FmNzJkMzIwYmM2YjgwNjQyYjY3MThjOWIiLCJ1c2VySWQiOiIxNTMzNTYyNiJ9</vt:lpwstr>
  </property>
  <property fmtid="{D5CDD505-2E9C-101B-9397-08002B2CF9AE}" pid="3" name="KSOProductBuildVer">
    <vt:lpwstr>2052-12.1.0.26895</vt:lpwstr>
  </property>
  <property fmtid="{D5CDD505-2E9C-101B-9397-08002B2CF9AE}" pid="4" name="ICV">
    <vt:lpwstr>DCE04A10F30D45E986CD73168BF1308C_13</vt:lpwstr>
  </property>
</Properties>
</file>